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5263A" w14:textId="4B0E0B43" w:rsidR="004B00B1" w:rsidRPr="0005782A" w:rsidRDefault="00761DF2" w:rsidP="00761DF2">
      <w:pPr>
        <w:jc w:val="center"/>
        <w:rPr>
          <w:rFonts w:ascii="方正小标宋简体" w:eastAsia="方正小标宋简体" w:hAnsi="Times New Roman" w:cs="Times New Roman"/>
          <w:b/>
          <w:bCs/>
          <w:sz w:val="40"/>
          <w:szCs w:val="40"/>
        </w:rPr>
      </w:pPr>
      <w:bookmarkStart w:id="0" w:name="_Hlk203828719"/>
      <w:r w:rsidRPr="0005782A">
        <w:rPr>
          <w:rFonts w:ascii="方正小标宋简体" w:eastAsia="方正小标宋简体" w:hAnsi="Times New Roman" w:cs="Times New Roman" w:hint="eastAsia"/>
          <w:b/>
          <w:bCs/>
          <w:sz w:val="40"/>
          <w:szCs w:val="40"/>
        </w:rPr>
        <w:t>干旱区生态安全与可持续发展全国重点实验室</w:t>
      </w:r>
    </w:p>
    <w:p w14:paraId="6CDE1152" w14:textId="32F5ED7D" w:rsidR="00761DF2" w:rsidRPr="0005782A" w:rsidRDefault="00761DF2" w:rsidP="00275687">
      <w:pPr>
        <w:jc w:val="center"/>
        <w:rPr>
          <w:rFonts w:ascii="方正小标宋简体" w:eastAsia="方正小标宋简体" w:hAnsi="Times New Roman" w:cs="Times New Roman"/>
          <w:b/>
          <w:bCs/>
          <w:sz w:val="40"/>
          <w:szCs w:val="40"/>
        </w:rPr>
      </w:pPr>
      <w:r w:rsidRPr="0005782A">
        <w:rPr>
          <w:rFonts w:ascii="方正小标宋简体" w:eastAsia="方正小标宋简体" w:hAnsi="Times New Roman" w:cs="Times New Roman" w:hint="eastAsia"/>
          <w:b/>
          <w:bCs/>
          <w:sz w:val="40"/>
          <w:szCs w:val="40"/>
        </w:rPr>
        <w:t>开放</w:t>
      </w:r>
      <w:r w:rsidR="00645B35" w:rsidRPr="0005782A">
        <w:rPr>
          <w:rFonts w:ascii="方正小标宋简体" w:eastAsia="方正小标宋简体" w:hAnsi="Times New Roman" w:cs="Times New Roman" w:hint="eastAsia"/>
          <w:b/>
          <w:bCs/>
          <w:sz w:val="40"/>
          <w:szCs w:val="40"/>
        </w:rPr>
        <w:t>基金</w:t>
      </w:r>
      <w:r w:rsidR="0021262B" w:rsidRPr="0005782A">
        <w:rPr>
          <w:rFonts w:ascii="方正小标宋简体" w:eastAsia="方正小标宋简体" w:hAnsi="Times New Roman" w:cs="Times New Roman" w:hint="eastAsia"/>
          <w:b/>
          <w:bCs/>
          <w:sz w:val="40"/>
          <w:szCs w:val="40"/>
        </w:rPr>
        <w:t>项目</w:t>
      </w:r>
      <w:r w:rsidRPr="0005782A">
        <w:rPr>
          <w:rFonts w:ascii="方正小标宋简体" w:eastAsia="方正小标宋简体" w:hAnsi="Times New Roman" w:cs="Times New Roman" w:hint="eastAsia"/>
          <w:b/>
          <w:bCs/>
          <w:sz w:val="40"/>
          <w:szCs w:val="40"/>
        </w:rPr>
        <w:t>管理办法</w:t>
      </w:r>
      <w:bookmarkEnd w:id="0"/>
      <w:r w:rsidR="00CA6A44" w:rsidRPr="0005782A">
        <w:rPr>
          <w:rFonts w:ascii="方正小标宋简体" w:eastAsia="方正小标宋简体" w:hAnsi="Times New Roman" w:cs="Times New Roman" w:hint="eastAsia"/>
          <w:b/>
          <w:bCs/>
          <w:sz w:val="40"/>
          <w:szCs w:val="40"/>
        </w:rPr>
        <w:t>（试行）</w:t>
      </w:r>
    </w:p>
    <w:p w14:paraId="1E4B5BB8" w14:textId="77777777" w:rsidR="00761DF2" w:rsidRPr="000A7723" w:rsidRDefault="00761DF2" w:rsidP="00275687">
      <w:pPr>
        <w:spacing w:beforeLines="50" w:before="156" w:afterLines="50" w:after="156" w:line="560" w:lineRule="exact"/>
        <w:jc w:val="center"/>
        <w:rPr>
          <w:rFonts w:ascii="Times New Roman" w:eastAsia="方正黑体_GBK" w:hAnsi="Times New Roman" w:cs="Times New Roman"/>
          <w:b/>
          <w:bCs/>
          <w:sz w:val="32"/>
          <w:szCs w:val="36"/>
        </w:rPr>
      </w:pP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>第一章</w:t>
      </w: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 xml:space="preserve">  </w:t>
      </w: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>总则</w:t>
      </w:r>
    </w:p>
    <w:p w14:paraId="11EC271E" w14:textId="78BB9824" w:rsidR="00B80727" w:rsidRPr="000A7723" w:rsidRDefault="00B80727" w:rsidP="0027568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</w:t>
      </w:r>
      <w:r w:rsidRPr="000A7723">
        <w:rPr>
          <w:rFonts w:ascii="Times New Roman" w:eastAsia="仿宋_GB2312" w:hAnsi="Times New Roman" w:cs="Times New Roman"/>
          <w:b/>
          <w:sz w:val="32"/>
          <w:szCs w:val="32"/>
        </w:rPr>
        <w:t>一条</w:t>
      </w:r>
      <w:r w:rsidRPr="000A7723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1F34E6" w:rsidRPr="000A7723">
        <w:rPr>
          <w:rFonts w:ascii="Times New Roman" w:eastAsia="仿宋_GB2312" w:hAnsi="Times New Roman" w:cs="Times New Roman"/>
          <w:sz w:val="32"/>
          <w:szCs w:val="32"/>
        </w:rPr>
        <w:t>为促进干旱区生态安全与可持续发展</w:t>
      </w:r>
      <w:r w:rsidR="00992C46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1F34E6" w:rsidRPr="000A7723">
        <w:rPr>
          <w:rFonts w:ascii="Times New Roman" w:eastAsia="仿宋_GB2312" w:hAnsi="Times New Roman" w:cs="Times New Roman"/>
          <w:sz w:val="32"/>
          <w:szCs w:val="32"/>
        </w:rPr>
        <w:t>领域的</w:t>
      </w:r>
      <w:r w:rsidR="006C3DA9" w:rsidRPr="006C3DA9">
        <w:rPr>
          <w:rFonts w:ascii="Times New Roman" w:eastAsia="仿宋_GB2312" w:hAnsi="Times New Roman" w:cs="Times New Roman" w:hint="eastAsia"/>
          <w:sz w:val="32"/>
          <w:szCs w:val="32"/>
        </w:rPr>
        <w:t>基础理论研究和应用基础研究及学术交流</w:t>
      </w:r>
      <w:r w:rsidR="001F34E6" w:rsidRPr="000A7723">
        <w:rPr>
          <w:rFonts w:ascii="Times New Roman" w:eastAsia="仿宋_GB2312" w:hAnsi="Times New Roman" w:cs="Times New Roman"/>
          <w:sz w:val="32"/>
          <w:szCs w:val="32"/>
        </w:rPr>
        <w:t>，</w:t>
      </w:r>
      <w:r w:rsidR="006C3DA9" w:rsidRPr="006C3DA9">
        <w:rPr>
          <w:rFonts w:ascii="Times New Roman" w:eastAsia="仿宋_GB2312" w:hAnsi="Times New Roman" w:cs="Times New Roman" w:hint="eastAsia"/>
          <w:sz w:val="32"/>
          <w:szCs w:val="32"/>
        </w:rPr>
        <w:t>吸引国内外相关领域的优秀科研人才前来开展科研合作，</w:t>
      </w:r>
      <w:r w:rsidR="006C3DA9">
        <w:rPr>
          <w:rFonts w:ascii="Times New Roman" w:eastAsia="仿宋_GB2312" w:hAnsi="Times New Roman" w:cs="Times New Roman" w:hint="eastAsia"/>
          <w:sz w:val="32"/>
          <w:szCs w:val="32"/>
        </w:rPr>
        <w:t>利用</w:t>
      </w:r>
      <w:r w:rsidR="0005782A" w:rsidRPr="001264E8">
        <w:rPr>
          <w:rFonts w:ascii="Times New Roman" w:eastAsia="仿宋_GB2312" w:hAnsi="Times New Roman" w:cs="Times New Roman" w:hint="eastAsia"/>
          <w:sz w:val="32"/>
          <w:szCs w:val="32"/>
        </w:rPr>
        <w:t>干旱区生态安全与可持续发展全国重点实验室</w:t>
      </w:r>
      <w:r w:rsidR="0005782A">
        <w:rPr>
          <w:rFonts w:ascii="Times New Roman" w:eastAsia="仿宋_GB2312" w:hAnsi="Times New Roman" w:cs="Times New Roman" w:hint="eastAsia"/>
          <w:sz w:val="32"/>
          <w:szCs w:val="32"/>
        </w:rPr>
        <w:t>（以下简称“</w:t>
      </w:r>
      <w:r w:rsidR="0005782A" w:rsidRPr="000A7723">
        <w:rPr>
          <w:rFonts w:ascii="Times New Roman" w:eastAsia="仿宋_GB2312" w:hAnsi="Times New Roman" w:cs="Times New Roman"/>
          <w:sz w:val="32"/>
          <w:szCs w:val="32"/>
        </w:rPr>
        <w:t>实验室</w:t>
      </w:r>
      <w:r w:rsidR="0005782A">
        <w:rPr>
          <w:rFonts w:ascii="Times New Roman" w:eastAsia="仿宋_GB2312" w:hAnsi="Times New Roman" w:cs="Times New Roman" w:hint="eastAsia"/>
          <w:sz w:val="32"/>
          <w:szCs w:val="32"/>
        </w:rPr>
        <w:t>”）</w:t>
      </w:r>
      <w:r w:rsidR="006C3DA9">
        <w:rPr>
          <w:rFonts w:ascii="Times New Roman" w:eastAsia="仿宋_GB2312" w:hAnsi="Times New Roman" w:cs="Times New Roman" w:hint="eastAsia"/>
          <w:sz w:val="32"/>
          <w:szCs w:val="32"/>
        </w:rPr>
        <w:t>的学术和科研条件</w:t>
      </w:r>
      <w:r w:rsidR="00DE7EBE" w:rsidRPr="00DE7EB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6C3DA9" w:rsidRPr="006C3DA9">
        <w:rPr>
          <w:rFonts w:ascii="Times New Roman" w:eastAsia="仿宋_GB2312" w:hAnsi="Times New Roman" w:cs="Times New Roman" w:hint="eastAsia"/>
          <w:sz w:val="32"/>
          <w:szCs w:val="32"/>
        </w:rPr>
        <w:t>开展前沿性、原创性研究，</w:t>
      </w:r>
      <w:r w:rsidR="00DE7EBE" w:rsidRPr="00DE7EBE">
        <w:rPr>
          <w:rFonts w:ascii="Times New Roman" w:eastAsia="仿宋_GB2312" w:hAnsi="Times New Roman" w:cs="Times New Roman" w:hint="eastAsia"/>
          <w:sz w:val="32"/>
          <w:szCs w:val="32"/>
        </w:rPr>
        <w:t>解决</w:t>
      </w:r>
      <w:r w:rsidR="00146577" w:rsidRPr="00146577">
        <w:rPr>
          <w:rFonts w:ascii="Times New Roman" w:eastAsia="仿宋_GB2312" w:hAnsi="Times New Roman" w:cs="Times New Roman" w:hint="eastAsia"/>
          <w:sz w:val="32"/>
          <w:szCs w:val="32"/>
        </w:rPr>
        <w:t>核心、关键</w:t>
      </w:r>
      <w:r w:rsidR="007634C3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="00146577">
        <w:rPr>
          <w:rFonts w:ascii="Times New Roman" w:eastAsia="仿宋_GB2312" w:hAnsi="Times New Roman" w:cs="Times New Roman" w:hint="eastAsia"/>
          <w:sz w:val="32"/>
          <w:szCs w:val="32"/>
        </w:rPr>
        <w:t>问题</w:t>
      </w:r>
      <w:r w:rsidR="00DE7EBE" w:rsidRPr="00DE7EB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146577">
        <w:rPr>
          <w:rFonts w:ascii="Times New Roman" w:eastAsia="仿宋_GB2312" w:hAnsi="Times New Roman" w:cs="Times New Roman" w:hint="eastAsia"/>
          <w:sz w:val="32"/>
          <w:szCs w:val="32"/>
        </w:rPr>
        <w:t>产出</w:t>
      </w:r>
      <w:r w:rsidR="00B53BDF">
        <w:rPr>
          <w:rFonts w:ascii="Times New Roman" w:eastAsia="仿宋_GB2312" w:hAnsi="Times New Roman" w:cs="Times New Roman" w:hint="eastAsia"/>
          <w:sz w:val="32"/>
          <w:szCs w:val="32"/>
        </w:rPr>
        <w:t>标志性重大成果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>，</w:t>
      </w:r>
      <w:r w:rsidR="00146577">
        <w:rPr>
          <w:rFonts w:ascii="Times New Roman" w:eastAsia="仿宋_GB2312" w:hAnsi="Times New Roman" w:cs="Times New Roman" w:hint="eastAsia"/>
          <w:sz w:val="32"/>
          <w:szCs w:val="32"/>
        </w:rPr>
        <w:t>培养和</w:t>
      </w:r>
      <w:r w:rsidR="00BB17E4">
        <w:rPr>
          <w:rFonts w:ascii="Times New Roman" w:eastAsia="仿宋_GB2312" w:hAnsi="Times New Roman" w:cs="Times New Roman" w:hint="eastAsia"/>
          <w:sz w:val="32"/>
          <w:szCs w:val="32"/>
        </w:rPr>
        <w:t>引进</w:t>
      </w:r>
      <w:r w:rsidR="00146577">
        <w:rPr>
          <w:rFonts w:ascii="Times New Roman" w:eastAsia="仿宋_GB2312" w:hAnsi="Times New Roman" w:cs="Times New Roman" w:hint="eastAsia"/>
          <w:sz w:val="32"/>
          <w:szCs w:val="32"/>
        </w:rPr>
        <w:t>高层次科学研究人才。</w:t>
      </w:r>
      <w:r w:rsidR="001C5E17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="0019103A">
        <w:rPr>
          <w:rFonts w:ascii="Times New Roman" w:eastAsia="仿宋_GB2312" w:hAnsi="Times New Roman" w:cs="Times New Roman" w:hint="eastAsia"/>
          <w:sz w:val="32"/>
          <w:szCs w:val="32"/>
        </w:rPr>
        <w:t>科技部、财政部</w:t>
      </w:r>
      <w:r w:rsidR="001F34E6" w:rsidRPr="000A7723">
        <w:rPr>
          <w:rFonts w:ascii="Times New Roman" w:eastAsia="仿宋_GB2312" w:hAnsi="Times New Roman" w:cs="Times New Roman"/>
          <w:sz w:val="32"/>
          <w:szCs w:val="32"/>
        </w:rPr>
        <w:t>《全国重点实验室管理办法》</w:t>
      </w:r>
      <w:r w:rsidR="001264E8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264E8" w:rsidRPr="00FB35BD">
        <w:rPr>
          <w:rFonts w:ascii="Times New Roman" w:eastAsia="仿宋_GB2312" w:hAnsi="Times New Roman" w:cs="Times New Roman" w:hint="eastAsia"/>
          <w:sz w:val="32"/>
          <w:szCs w:val="32"/>
        </w:rPr>
        <w:t>中国科学院《重点实验室建设管理暂行办法》</w:t>
      </w:r>
      <w:r w:rsidR="00CC148C" w:rsidRPr="0040391A">
        <w:rPr>
          <w:rFonts w:ascii="Times New Roman" w:eastAsia="仿宋_GB2312" w:hAnsi="Times New Roman" w:cs="Times New Roman" w:hint="eastAsia"/>
          <w:sz w:val="32"/>
          <w:szCs w:val="32"/>
        </w:rPr>
        <w:t>及《干旱区生态安全与可持续发展重点实验室章程》</w:t>
      </w:r>
      <w:r w:rsidR="001F34E6" w:rsidRPr="000A7723">
        <w:rPr>
          <w:rFonts w:ascii="Times New Roman" w:eastAsia="仿宋_GB2312" w:hAnsi="Times New Roman" w:cs="Times New Roman"/>
          <w:sz w:val="32"/>
          <w:szCs w:val="32"/>
        </w:rPr>
        <w:t>，特</w:t>
      </w:r>
      <w:r w:rsidR="009F5047">
        <w:rPr>
          <w:rFonts w:ascii="Times New Roman" w:eastAsia="仿宋_GB2312" w:hAnsi="Times New Roman" w:cs="Times New Roman" w:hint="eastAsia"/>
          <w:sz w:val="32"/>
          <w:szCs w:val="32"/>
        </w:rPr>
        <w:t>制</w:t>
      </w:r>
      <w:r w:rsidR="00790114">
        <w:rPr>
          <w:rFonts w:ascii="Times New Roman" w:eastAsia="仿宋_GB2312" w:hAnsi="Times New Roman" w:cs="Times New Roman" w:hint="eastAsia"/>
          <w:sz w:val="32"/>
          <w:szCs w:val="32"/>
        </w:rPr>
        <w:t>定</w:t>
      </w:r>
      <w:r w:rsidR="00992C46">
        <w:rPr>
          <w:rFonts w:ascii="Times New Roman" w:eastAsia="仿宋_GB2312" w:hAnsi="Times New Roman" w:cs="Times New Roman" w:hint="eastAsia"/>
          <w:sz w:val="32"/>
          <w:szCs w:val="32"/>
        </w:rPr>
        <w:t>本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>项目</w:t>
      </w:r>
      <w:r w:rsidR="009F5047">
        <w:rPr>
          <w:rFonts w:ascii="Times New Roman" w:eastAsia="仿宋_GB2312" w:hAnsi="Times New Roman" w:cs="Times New Roman" w:hint="eastAsia"/>
          <w:sz w:val="32"/>
          <w:szCs w:val="32"/>
        </w:rPr>
        <w:t>管理办法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519FA55" w14:textId="1E8FA872" w:rsidR="001F34E6" w:rsidRPr="000A7723" w:rsidRDefault="001F34E6" w:rsidP="00E417E3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第二条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7634C3">
        <w:rPr>
          <w:rFonts w:ascii="Times New Roman" w:eastAsia="仿宋_GB2312" w:hAnsi="Times New Roman" w:cs="Times New Roman" w:hint="eastAsia"/>
          <w:sz w:val="32"/>
          <w:szCs w:val="32"/>
        </w:rPr>
        <w:t>实验室</w:t>
      </w:r>
      <w:r w:rsidR="007634C3" w:rsidRPr="000A7723">
        <w:rPr>
          <w:rFonts w:ascii="Times New Roman" w:eastAsia="仿宋_GB2312" w:hAnsi="Times New Roman" w:cs="Times New Roman"/>
          <w:sz w:val="32"/>
          <w:szCs w:val="32"/>
        </w:rPr>
        <w:t>开放基金项目面向国内外科研机构</w:t>
      </w:r>
      <w:r w:rsidR="007634C3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7634C3" w:rsidRPr="000A7723">
        <w:rPr>
          <w:rFonts w:ascii="Times New Roman" w:eastAsia="仿宋_GB2312" w:hAnsi="Times New Roman" w:cs="Times New Roman"/>
          <w:sz w:val="32"/>
          <w:szCs w:val="32"/>
        </w:rPr>
        <w:t>高等院校开放，重点支持与实验室研究方向密切相关的前沿性、交叉性研究。</w:t>
      </w:r>
      <w:r w:rsidR="009F5047" w:rsidRPr="000A7723">
        <w:rPr>
          <w:rFonts w:ascii="Times New Roman" w:eastAsia="仿宋_GB2312" w:hAnsi="Times New Roman" w:cs="Times New Roman"/>
          <w:sz w:val="32"/>
          <w:szCs w:val="32"/>
        </w:rPr>
        <w:t>实验室三大研究方向包括：干旱区水循环与水资源安全、干旱区荒漠化过程与生态屏障建设和干旱区人地关系与可持续发展。</w:t>
      </w:r>
    </w:p>
    <w:p w14:paraId="20E9BFAF" w14:textId="0E9260D6" w:rsidR="002E7DE9" w:rsidRPr="000A7723" w:rsidRDefault="00A4522D" w:rsidP="00B4501F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第三条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DE7EBE" w:rsidRPr="00DE7EBE">
        <w:rPr>
          <w:rFonts w:ascii="Times New Roman" w:eastAsia="仿宋_GB2312" w:hAnsi="Times New Roman" w:cs="Times New Roman" w:hint="eastAsia"/>
          <w:sz w:val="32"/>
          <w:szCs w:val="32"/>
        </w:rPr>
        <w:t>实验室每年</w:t>
      </w:r>
      <w:r w:rsidR="007634C3">
        <w:rPr>
          <w:rFonts w:ascii="Times New Roman" w:eastAsia="仿宋_GB2312" w:hAnsi="Times New Roman" w:cs="Times New Roman" w:hint="eastAsia"/>
          <w:sz w:val="32"/>
          <w:szCs w:val="32"/>
        </w:rPr>
        <w:t>发布</w:t>
      </w:r>
      <w:r w:rsidR="00DE7EBE" w:rsidRPr="00DE7EBE">
        <w:rPr>
          <w:rFonts w:ascii="Times New Roman" w:eastAsia="仿宋_GB2312" w:hAnsi="Times New Roman" w:cs="Times New Roman" w:hint="eastAsia"/>
          <w:sz w:val="32"/>
          <w:szCs w:val="32"/>
        </w:rPr>
        <w:t>一次</w:t>
      </w:r>
      <w:r w:rsidR="00CA6A44" w:rsidRPr="000A7723">
        <w:rPr>
          <w:rFonts w:ascii="Times New Roman" w:eastAsia="仿宋_GB2312" w:hAnsi="Times New Roman" w:cs="Times New Roman"/>
          <w:sz w:val="32"/>
          <w:szCs w:val="32"/>
        </w:rPr>
        <w:t>《干旱区生态安全与可持续发展全国重点实验室开放基金</w:t>
      </w:r>
      <w:r w:rsidR="00CA6A44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CA6A44" w:rsidRPr="000A7723">
        <w:rPr>
          <w:rFonts w:ascii="Times New Roman" w:eastAsia="仿宋_GB2312" w:hAnsi="Times New Roman" w:cs="Times New Roman"/>
          <w:sz w:val="32"/>
          <w:szCs w:val="32"/>
        </w:rPr>
        <w:t>申请指南》（以下简称《指南》）</w:t>
      </w:r>
      <w:r w:rsidR="00C959C7">
        <w:rPr>
          <w:rFonts w:ascii="Times New Roman" w:eastAsia="仿宋_GB2312" w:hAnsi="Times New Roman" w:cs="Times New Roman" w:hint="eastAsia"/>
          <w:sz w:val="32"/>
          <w:szCs w:val="32"/>
        </w:rPr>
        <w:t>，资助方向以</w:t>
      </w:r>
      <w:r w:rsidR="00124867">
        <w:rPr>
          <w:rFonts w:ascii="Times New Roman" w:eastAsia="仿宋_GB2312" w:hAnsi="Times New Roman" w:cs="Times New Roman" w:hint="eastAsia"/>
          <w:sz w:val="32"/>
          <w:szCs w:val="32"/>
        </w:rPr>
        <w:t>发布</w:t>
      </w:r>
      <w:r w:rsidR="00C959C7">
        <w:rPr>
          <w:rFonts w:ascii="Times New Roman" w:eastAsia="仿宋_GB2312" w:hAnsi="Times New Roman" w:cs="Times New Roman" w:hint="eastAsia"/>
          <w:sz w:val="32"/>
          <w:szCs w:val="32"/>
        </w:rPr>
        <w:t>的指南为准</w:t>
      </w:r>
      <w:r w:rsidR="00DE7EBE" w:rsidRPr="00DE7EB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86C3CC3" w14:textId="77777777" w:rsidR="00B4501F" w:rsidRPr="000A7723" w:rsidRDefault="00B4501F" w:rsidP="00B4501F">
      <w:pPr>
        <w:spacing w:beforeLines="50" w:before="156" w:afterLines="50" w:after="156" w:line="560" w:lineRule="exact"/>
        <w:jc w:val="center"/>
        <w:rPr>
          <w:rFonts w:ascii="Times New Roman" w:eastAsia="方正黑体_GBK" w:hAnsi="Times New Roman" w:cs="Times New Roman"/>
          <w:b/>
          <w:bCs/>
          <w:sz w:val="32"/>
          <w:szCs w:val="36"/>
        </w:rPr>
      </w:pP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>第二章</w:t>
      </w: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 xml:space="preserve">  </w:t>
      </w: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>资助范围</w:t>
      </w:r>
    </w:p>
    <w:p w14:paraId="66E600E3" w14:textId="150A1D57" w:rsidR="00B4501F" w:rsidRPr="00B4501F" w:rsidRDefault="00B4501F" w:rsidP="00B4501F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</w:t>
      </w:r>
      <w:r w:rsidRPr="00135B5B">
        <w:rPr>
          <w:rFonts w:ascii="Times New Roman" w:eastAsia="方正楷体_GBK" w:hAnsi="Times New Roman" w:cs="Times New Roman"/>
          <w:b/>
          <w:sz w:val="32"/>
          <w:szCs w:val="32"/>
        </w:rPr>
        <w:t>四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资助范围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B4501F">
        <w:rPr>
          <w:rFonts w:ascii="Times New Roman" w:eastAsia="仿宋_GB2312" w:hAnsi="Times New Roman" w:cs="Times New Roman"/>
          <w:sz w:val="32"/>
          <w:szCs w:val="32"/>
        </w:rPr>
        <w:t>优先支持符合实验室三大研究方向</w:t>
      </w:r>
      <w:r w:rsidRPr="00B4501F">
        <w:rPr>
          <w:rFonts w:ascii="Times New Roman" w:eastAsia="仿宋_GB2312" w:hAnsi="Times New Roman" w:cs="Times New Roman"/>
          <w:sz w:val="32"/>
          <w:szCs w:val="32"/>
        </w:rPr>
        <w:lastRenderedPageBreak/>
        <w:t>的</w:t>
      </w:r>
      <w:r w:rsidR="00EE35AF" w:rsidRPr="00EE35AF">
        <w:rPr>
          <w:rFonts w:ascii="Times New Roman" w:eastAsia="仿宋_GB2312" w:hAnsi="Times New Roman" w:cs="Times New Roman" w:hint="eastAsia"/>
          <w:sz w:val="32"/>
          <w:szCs w:val="32"/>
        </w:rPr>
        <w:t>基础理论和应用基础研究项目</w:t>
      </w:r>
      <w:r w:rsidR="00EE35A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B4501F">
        <w:rPr>
          <w:rFonts w:ascii="Times New Roman" w:eastAsia="仿宋_GB2312" w:hAnsi="Times New Roman" w:cs="Times New Roman"/>
          <w:sz w:val="32"/>
          <w:szCs w:val="32"/>
        </w:rPr>
        <w:t>重点资助学术思想新颖、研究目标明确、技术路线可行的创新性项目</w:t>
      </w:r>
      <w:r w:rsidR="00EE35A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B4501F">
        <w:rPr>
          <w:rFonts w:ascii="Times New Roman" w:eastAsia="仿宋_GB2312" w:hAnsi="Times New Roman" w:cs="Times New Roman"/>
          <w:sz w:val="32"/>
          <w:szCs w:val="32"/>
        </w:rPr>
        <w:t>鼓励联合中亚等</w:t>
      </w:r>
      <w:r w:rsidRPr="00B4501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4501F">
        <w:rPr>
          <w:rFonts w:ascii="Times New Roman" w:eastAsia="仿宋_GB2312" w:hAnsi="Times New Roman" w:cs="Times New Roman"/>
          <w:sz w:val="32"/>
          <w:szCs w:val="32"/>
        </w:rPr>
        <w:t>一带一路</w:t>
      </w:r>
      <w:r w:rsidRPr="00B4501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4501F">
        <w:rPr>
          <w:rFonts w:ascii="Times New Roman" w:eastAsia="仿宋_GB2312" w:hAnsi="Times New Roman" w:cs="Times New Roman"/>
          <w:sz w:val="32"/>
          <w:szCs w:val="32"/>
        </w:rPr>
        <w:t>沿线国家开展国际合作研究。</w:t>
      </w:r>
    </w:p>
    <w:p w14:paraId="00A601FE" w14:textId="74FB883E" w:rsidR="00B4501F" w:rsidRDefault="00B4501F" w:rsidP="00B4501F">
      <w:pPr>
        <w:spacing w:line="560" w:lineRule="exact"/>
        <w:ind w:firstLineChars="200" w:firstLine="643"/>
        <w:rPr>
          <w:rFonts w:ascii="Times New Roman" w:eastAsia="方正楷体_GBK" w:hAnsi="Times New Roman" w:cs="Times New Roman"/>
          <w:b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sz w:val="32"/>
          <w:szCs w:val="32"/>
        </w:rPr>
        <w:t>第</w:t>
      </w:r>
      <w:r>
        <w:rPr>
          <w:rFonts w:ascii="Times New Roman" w:eastAsia="方正楷体_GBK" w:hAnsi="Times New Roman" w:cs="Times New Roman" w:hint="eastAsia"/>
          <w:b/>
          <w:sz w:val="32"/>
          <w:szCs w:val="32"/>
        </w:rPr>
        <w:t>五</w:t>
      </w:r>
      <w:r w:rsidRPr="00135B5B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135B5B">
        <w:rPr>
          <w:rFonts w:ascii="Times New Roman" w:eastAsia="方正楷体_GBK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实验室开放基金设置重点项目一类，资助金额为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万元，执行年限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>一般为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，自批复后开始执行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287563C" w14:textId="62F9E4F9" w:rsidR="004B0417" w:rsidRPr="000A7723" w:rsidRDefault="00981ECA" w:rsidP="004B0417">
      <w:pPr>
        <w:spacing w:beforeLines="50" w:before="156" w:afterLines="50" w:after="156" w:line="560" w:lineRule="exact"/>
        <w:jc w:val="center"/>
        <w:rPr>
          <w:rFonts w:ascii="Times New Roman" w:eastAsia="方正黑体_GBK" w:hAnsi="Times New Roman" w:cs="Times New Roman"/>
          <w:b/>
          <w:bCs/>
          <w:sz w:val="32"/>
          <w:szCs w:val="36"/>
        </w:rPr>
      </w:pPr>
      <w:r>
        <w:rPr>
          <w:rFonts w:ascii="Times New Roman" w:eastAsia="方正黑体_GBK" w:hAnsi="Times New Roman" w:cs="Times New Roman"/>
          <w:b/>
          <w:bCs/>
          <w:sz w:val="32"/>
          <w:szCs w:val="36"/>
        </w:rPr>
        <w:t>第</w:t>
      </w:r>
      <w:r>
        <w:rPr>
          <w:rFonts w:ascii="Times New Roman" w:eastAsia="方正黑体_GBK" w:hAnsi="Times New Roman" w:cs="Times New Roman" w:hint="eastAsia"/>
          <w:b/>
          <w:bCs/>
          <w:sz w:val="32"/>
          <w:szCs w:val="36"/>
        </w:rPr>
        <w:t>三</w:t>
      </w:r>
      <w:r w:rsidR="004B0417"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>章</w:t>
      </w:r>
      <w:r w:rsidR="004B0417"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 xml:space="preserve">  </w:t>
      </w:r>
      <w:r w:rsidR="004B0417">
        <w:rPr>
          <w:rFonts w:ascii="Times New Roman" w:eastAsia="方正黑体_GBK" w:hAnsi="Times New Roman" w:cs="Times New Roman" w:hint="eastAsia"/>
          <w:b/>
          <w:bCs/>
          <w:sz w:val="32"/>
          <w:szCs w:val="36"/>
        </w:rPr>
        <w:t>申请与评审</w:t>
      </w:r>
    </w:p>
    <w:p w14:paraId="0A3B5E77" w14:textId="73EBFDB7" w:rsidR="00981ECA" w:rsidRPr="000A7723" w:rsidRDefault="004B0417" w:rsidP="00981EC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六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 </w:t>
      </w:r>
      <w:r w:rsidR="00981ECA" w:rsidRPr="000A7723">
        <w:rPr>
          <w:rFonts w:ascii="Times New Roman" w:eastAsia="仿宋_GB2312" w:hAnsi="Times New Roman" w:cs="Times New Roman"/>
          <w:sz w:val="32"/>
          <w:szCs w:val="32"/>
        </w:rPr>
        <w:t>申请人须满足：</w:t>
      </w:r>
    </w:p>
    <w:p w14:paraId="22A3AC63" w14:textId="6ECBC4FF" w:rsidR="00981ECA" w:rsidRPr="008703EA" w:rsidRDefault="00981ECA" w:rsidP="00981EC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Pr="008703EA">
        <w:rPr>
          <w:rFonts w:ascii="Times New Roman" w:eastAsia="仿宋_GB2312" w:hAnsi="Times New Roman" w:cs="Times New Roman"/>
          <w:sz w:val="32"/>
          <w:szCs w:val="32"/>
        </w:rPr>
        <w:t>申请人</w:t>
      </w:r>
      <w:r w:rsidRPr="008703EA">
        <w:rPr>
          <w:rFonts w:ascii="Times New Roman" w:eastAsia="仿宋_GB2312" w:hAnsi="Times New Roman" w:cs="Times New Roman" w:hint="eastAsia"/>
          <w:sz w:val="32"/>
          <w:szCs w:val="32"/>
        </w:rPr>
        <w:t>应为从事干旱区生态安全</w:t>
      </w:r>
      <w:r w:rsidR="00124867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Pr="008703EA">
        <w:rPr>
          <w:rFonts w:ascii="Times New Roman" w:eastAsia="仿宋_GB2312" w:hAnsi="Times New Roman" w:cs="Times New Roman" w:hint="eastAsia"/>
          <w:sz w:val="32"/>
          <w:szCs w:val="32"/>
        </w:rPr>
        <w:t>可持续发展相关研究的</w:t>
      </w:r>
      <w:r w:rsidR="00790114" w:rsidRPr="00790114">
        <w:rPr>
          <w:rFonts w:ascii="Times New Roman" w:eastAsia="仿宋_GB2312" w:hAnsi="Times New Roman" w:cs="Times New Roman" w:hint="eastAsia"/>
          <w:sz w:val="32"/>
          <w:szCs w:val="32"/>
        </w:rPr>
        <w:t>国内外教学、</w:t>
      </w:r>
      <w:r w:rsidRPr="008703EA">
        <w:rPr>
          <w:rFonts w:ascii="Times New Roman" w:eastAsia="仿宋_GB2312" w:hAnsi="Times New Roman" w:cs="Times New Roman" w:hint="eastAsia"/>
          <w:sz w:val="32"/>
          <w:szCs w:val="32"/>
        </w:rPr>
        <w:t>科研人员</w:t>
      </w:r>
      <w:r w:rsidRPr="008703EA"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7C190B6E" w14:textId="77777777" w:rsidR="00981ECA" w:rsidRPr="008703EA" w:rsidRDefault="00981ECA" w:rsidP="00981EC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Pr="008703EA">
        <w:rPr>
          <w:rFonts w:ascii="Times New Roman" w:eastAsia="仿宋_GB2312" w:hAnsi="Times New Roman" w:cs="Times New Roman"/>
          <w:sz w:val="32"/>
          <w:szCs w:val="32"/>
        </w:rPr>
        <w:t>具有博士学位或高级专业技术职称，有固定工作单位的国内外科技工作者；</w:t>
      </w:r>
    </w:p>
    <w:p w14:paraId="67D88760" w14:textId="7B574BAD" w:rsidR="00981ECA" w:rsidRPr="008703EA" w:rsidRDefault="00981ECA" w:rsidP="00981EC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Pr="008703EA">
        <w:rPr>
          <w:rFonts w:ascii="Times New Roman" w:eastAsia="仿宋_GB2312" w:hAnsi="Times New Roman" w:cs="Times New Roman"/>
          <w:sz w:val="32"/>
          <w:szCs w:val="32"/>
        </w:rPr>
        <w:t>申请人须为非实验室固定人员，且每位申请人同一年限</w:t>
      </w:r>
      <w:r w:rsidR="007B7F74">
        <w:rPr>
          <w:rFonts w:ascii="Times New Roman" w:eastAsia="仿宋_GB2312" w:hAnsi="Times New Roman" w:cs="Times New Roman" w:hint="eastAsia"/>
          <w:sz w:val="32"/>
          <w:szCs w:val="32"/>
        </w:rPr>
        <w:t>申</w:t>
      </w:r>
      <w:r w:rsidRPr="008703EA">
        <w:rPr>
          <w:rFonts w:ascii="Times New Roman" w:eastAsia="仿宋_GB2312" w:hAnsi="Times New Roman" w:cs="Times New Roman"/>
          <w:sz w:val="32"/>
          <w:szCs w:val="32"/>
        </w:rPr>
        <w:t>报</w:t>
      </w:r>
      <w:r w:rsidRPr="008703EA">
        <w:rPr>
          <w:rFonts w:ascii="Times New Roman" w:eastAsia="仿宋_GB2312" w:hAnsi="Times New Roman" w:cs="Times New Roman"/>
          <w:sz w:val="32"/>
          <w:szCs w:val="32"/>
        </w:rPr>
        <w:t>1</w:t>
      </w:r>
      <w:r w:rsidRPr="008703EA">
        <w:rPr>
          <w:rFonts w:ascii="Times New Roman" w:eastAsia="仿宋_GB2312" w:hAnsi="Times New Roman" w:cs="Times New Roman"/>
          <w:sz w:val="32"/>
          <w:szCs w:val="32"/>
        </w:rPr>
        <w:t>项；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>申请者须至少与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>1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>名本实验室固定人员合作申请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6300E26F" w14:textId="095F0F90" w:rsidR="00462DF9" w:rsidRDefault="00981ECA" w:rsidP="009910B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Pr="008703EA">
        <w:rPr>
          <w:rFonts w:ascii="Times New Roman" w:eastAsia="仿宋_GB2312" w:hAnsi="Times New Roman" w:cs="Times New Roman"/>
          <w:sz w:val="32"/>
          <w:szCs w:val="32"/>
        </w:rPr>
        <w:t>申请人年龄不超过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 w:rsidRPr="008703EA">
        <w:rPr>
          <w:rFonts w:ascii="Times New Roman" w:eastAsia="仿宋_GB2312" w:hAnsi="Times New Roman" w:cs="Times New Roman"/>
          <w:sz w:val="32"/>
          <w:szCs w:val="32"/>
        </w:rPr>
        <w:t>周岁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，以提交项目申请书时为准。</w:t>
      </w:r>
    </w:p>
    <w:p w14:paraId="6CA427DA" w14:textId="36598E30" w:rsidR="00761DF2" w:rsidRPr="00704EFF" w:rsidRDefault="00761DF2" w:rsidP="00A468E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七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 </w:t>
      </w:r>
      <w:r w:rsidR="00704EFF" w:rsidRPr="00704EFF">
        <w:rPr>
          <w:rFonts w:ascii="Times New Roman" w:eastAsia="仿宋_GB2312" w:hAnsi="Times New Roman" w:cs="Times New Roman"/>
          <w:sz w:val="32"/>
          <w:szCs w:val="32"/>
        </w:rPr>
        <w:t>申请人填写《开放基金项目申请书》，</w:t>
      </w:r>
      <w:r w:rsidR="00704EFF" w:rsidRPr="00704EFF">
        <w:rPr>
          <w:rFonts w:ascii="Times New Roman" w:eastAsia="仿宋_GB2312" w:hAnsi="Times New Roman" w:cs="Times New Roman" w:hint="eastAsia"/>
          <w:sz w:val="32"/>
          <w:szCs w:val="32"/>
        </w:rPr>
        <w:t>内容包括研究背景、目标、方法、预期成果</w:t>
      </w:r>
      <w:r w:rsidR="00A468E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04EFF" w:rsidRPr="00704EFF">
        <w:rPr>
          <w:rFonts w:ascii="Times New Roman" w:eastAsia="仿宋_GB2312" w:hAnsi="Times New Roman" w:cs="Times New Roman" w:hint="eastAsia"/>
          <w:sz w:val="32"/>
          <w:szCs w:val="32"/>
        </w:rPr>
        <w:t>预算</w:t>
      </w:r>
      <w:r w:rsidR="00A468E0">
        <w:rPr>
          <w:rFonts w:ascii="Times New Roman" w:eastAsia="仿宋_GB2312" w:hAnsi="Times New Roman" w:cs="Times New Roman" w:hint="eastAsia"/>
          <w:sz w:val="32"/>
          <w:szCs w:val="32"/>
        </w:rPr>
        <w:t>及合作者信息</w:t>
      </w:r>
      <w:r w:rsidR="00704EFF" w:rsidRPr="00704EFF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A468E0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704EFF" w:rsidRPr="00704EFF">
        <w:rPr>
          <w:rFonts w:ascii="Times New Roman" w:eastAsia="仿宋_GB2312" w:hAnsi="Times New Roman" w:cs="Times New Roman"/>
          <w:sz w:val="32"/>
          <w:szCs w:val="32"/>
        </w:rPr>
        <w:t>经所在单位</w:t>
      </w:r>
      <w:r w:rsidR="00A468E0">
        <w:rPr>
          <w:rFonts w:ascii="Times New Roman" w:eastAsia="仿宋_GB2312" w:hAnsi="Times New Roman" w:cs="Times New Roman"/>
          <w:sz w:val="32"/>
          <w:szCs w:val="32"/>
        </w:rPr>
        <w:t>审核盖章后提交纸质版及电子版</w:t>
      </w:r>
      <w:r w:rsidR="00124867">
        <w:rPr>
          <w:rFonts w:ascii="Times New Roman" w:eastAsia="仿宋_GB2312" w:hAnsi="Times New Roman" w:cs="Times New Roman" w:hint="eastAsia"/>
          <w:sz w:val="32"/>
          <w:szCs w:val="32"/>
        </w:rPr>
        <w:t>申请书</w:t>
      </w:r>
      <w:r w:rsidR="00A468E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9C118EC" w14:textId="017F048C" w:rsidR="00735072" w:rsidRPr="000A7723" w:rsidRDefault="00761DF2" w:rsidP="00C946E2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八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="00735072" w:rsidRPr="000A772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9B1616" w:rsidRPr="009B1616">
        <w:rPr>
          <w:rFonts w:ascii="Times New Roman" w:eastAsia="仿宋_GB2312" w:hAnsi="Times New Roman" w:cs="Times New Roman" w:hint="eastAsia"/>
          <w:sz w:val="32"/>
          <w:szCs w:val="32"/>
        </w:rPr>
        <w:t>实验室负责对申请</w:t>
      </w:r>
      <w:r w:rsidR="009B1616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9B1616" w:rsidRPr="009B1616">
        <w:rPr>
          <w:rFonts w:ascii="Times New Roman" w:eastAsia="仿宋_GB2312" w:hAnsi="Times New Roman" w:cs="Times New Roman" w:hint="eastAsia"/>
          <w:sz w:val="32"/>
          <w:szCs w:val="32"/>
        </w:rPr>
        <w:t>进行初步评审，给出初评意见。对于申请人不具备申请条件、研究主题不符合资助范围、立论依据不充分或技术路线不清晰、以及申请手续不完备的</w:t>
      </w:r>
      <w:r w:rsidR="009B1616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9B1616" w:rsidRPr="009B1616">
        <w:rPr>
          <w:rFonts w:ascii="Times New Roman" w:eastAsia="仿宋_GB2312" w:hAnsi="Times New Roman" w:cs="Times New Roman" w:hint="eastAsia"/>
          <w:sz w:val="32"/>
          <w:szCs w:val="32"/>
        </w:rPr>
        <w:t>，将不</w:t>
      </w:r>
      <w:r w:rsidR="00126948">
        <w:rPr>
          <w:rFonts w:ascii="Times New Roman" w:eastAsia="仿宋_GB2312" w:hAnsi="Times New Roman" w:cs="Times New Roman" w:hint="eastAsia"/>
          <w:sz w:val="32"/>
          <w:szCs w:val="32"/>
        </w:rPr>
        <w:t>会</w:t>
      </w:r>
      <w:r w:rsidR="009B1616" w:rsidRPr="009B1616">
        <w:rPr>
          <w:rFonts w:ascii="Times New Roman" w:eastAsia="仿宋_GB2312" w:hAnsi="Times New Roman" w:cs="Times New Roman" w:hint="eastAsia"/>
          <w:sz w:val="32"/>
          <w:szCs w:val="32"/>
        </w:rPr>
        <w:t>提</w:t>
      </w:r>
      <w:r w:rsidR="00126948" w:rsidRPr="009B1616">
        <w:rPr>
          <w:rFonts w:ascii="Times New Roman" w:eastAsia="仿宋_GB2312" w:hAnsi="Times New Roman" w:cs="Times New Roman" w:hint="eastAsia"/>
          <w:sz w:val="32"/>
          <w:szCs w:val="32"/>
        </w:rPr>
        <w:t>交</w:t>
      </w:r>
      <w:r w:rsidR="00790114">
        <w:rPr>
          <w:rFonts w:ascii="Times New Roman" w:eastAsia="仿宋_GB2312" w:hAnsi="Times New Roman" w:cs="Times New Roman" w:hint="eastAsia"/>
          <w:sz w:val="32"/>
          <w:szCs w:val="32"/>
        </w:rPr>
        <w:t>专家</w:t>
      </w:r>
      <w:proofErr w:type="gramStart"/>
      <w:r w:rsidR="009B1616">
        <w:rPr>
          <w:rFonts w:ascii="Times New Roman" w:eastAsia="仿宋_GB2312" w:hAnsi="Times New Roman" w:cs="Times New Roman"/>
          <w:sz w:val="32"/>
          <w:szCs w:val="32"/>
        </w:rPr>
        <w:t>函评或</w:t>
      </w:r>
      <w:proofErr w:type="gramEnd"/>
      <w:r w:rsidR="009B1616">
        <w:rPr>
          <w:rFonts w:ascii="Times New Roman" w:eastAsia="仿宋_GB2312" w:hAnsi="Times New Roman" w:cs="Times New Roman"/>
          <w:sz w:val="32"/>
          <w:szCs w:val="32"/>
        </w:rPr>
        <w:t>会评</w:t>
      </w:r>
      <w:r w:rsidR="009B1616" w:rsidRPr="009B161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6FA9C07" w14:textId="265CC1C3" w:rsidR="009B1616" w:rsidRDefault="00C946E2" w:rsidP="00404A3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九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9B1616" w:rsidRPr="009B1616">
        <w:rPr>
          <w:rFonts w:ascii="Times New Roman" w:eastAsia="仿宋_GB2312" w:hAnsi="Times New Roman" w:cs="Times New Roman" w:hint="eastAsia"/>
          <w:sz w:val="32"/>
          <w:szCs w:val="32"/>
        </w:rPr>
        <w:t>通过初审的</w:t>
      </w:r>
      <w:r w:rsidR="009B1616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9B1616" w:rsidRPr="009B161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126948">
        <w:rPr>
          <w:rFonts w:ascii="Times New Roman" w:eastAsia="仿宋_GB2312" w:hAnsi="Times New Roman" w:cs="Times New Roman" w:hint="eastAsia"/>
          <w:sz w:val="32"/>
          <w:szCs w:val="32"/>
        </w:rPr>
        <w:t>邀请</w:t>
      </w:r>
      <w:r w:rsidR="009B1616">
        <w:rPr>
          <w:rFonts w:ascii="Times New Roman" w:eastAsia="仿宋_GB2312" w:hAnsi="Times New Roman" w:cs="Times New Roman" w:hint="eastAsia"/>
          <w:sz w:val="32"/>
          <w:szCs w:val="32"/>
        </w:rPr>
        <w:t>实验室学术委员会成员或相关</w:t>
      </w:r>
      <w:r w:rsidR="009B1616">
        <w:rPr>
          <w:rFonts w:ascii="Times New Roman" w:eastAsia="仿宋_GB2312" w:hAnsi="Times New Roman" w:cs="Times New Roman"/>
          <w:sz w:val="32"/>
          <w:szCs w:val="32"/>
        </w:rPr>
        <w:t>领域专家进行</w:t>
      </w:r>
      <w:proofErr w:type="gramStart"/>
      <w:r w:rsidR="009B1616">
        <w:rPr>
          <w:rFonts w:ascii="Times New Roman" w:eastAsia="仿宋_GB2312" w:hAnsi="Times New Roman" w:cs="Times New Roman"/>
          <w:sz w:val="32"/>
          <w:szCs w:val="32"/>
        </w:rPr>
        <w:t>函评或</w:t>
      </w:r>
      <w:proofErr w:type="gramEnd"/>
      <w:r w:rsidR="009B1616">
        <w:rPr>
          <w:rFonts w:ascii="Times New Roman" w:eastAsia="仿宋_GB2312" w:hAnsi="Times New Roman" w:cs="Times New Roman"/>
          <w:sz w:val="32"/>
          <w:szCs w:val="32"/>
        </w:rPr>
        <w:t>会评</w:t>
      </w:r>
      <w:r w:rsidR="009B1616" w:rsidRPr="009B1616">
        <w:rPr>
          <w:rFonts w:ascii="Times New Roman" w:eastAsia="仿宋_GB2312" w:hAnsi="Times New Roman" w:cs="Times New Roman" w:hint="eastAsia"/>
          <w:sz w:val="32"/>
          <w:szCs w:val="32"/>
        </w:rPr>
        <w:t>，结合实验室的研究方向和</w:t>
      </w:r>
      <w:r w:rsidR="009B1616" w:rsidRPr="009B1616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现有条件，对申请书的整体质量以及是否资助进行评审。</w:t>
      </w:r>
    </w:p>
    <w:p w14:paraId="3AD136EE" w14:textId="4A9D45BE" w:rsidR="00D72263" w:rsidRPr="000A7723" w:rsidRDefault="00D72263" w:rsidP="00D72263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十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 </w:t>
      </w:r>
      <w:r w:rsidR="00CB1FDB" w:rsidRPr="00CB1FDB">
        <w:rPr>
          <w:rFonts w:ascii="Times New Roman" w:eastAsia="仿宋_GB2312" w:hAnsi="Times New Roman" w:cs="Times New Roman" w:hint="eastAsia"/>
          <w:sz w:val="32"/>
          <w:szCs w:val="32"/>
        </w:rPr>
        <w:t>在初审</w:t>
      </w:r>
      <w:proofErr w:type="gramStart"/>
      <w:r w:rsidR="00CB1FDB" w:rsidRPr="00CB1FDB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CB1FDB">
        <w:rPr>
          <w:rFonts w:ascii="Times New Roman" w:eastAsia="仿宋_GB2312" w:hAnsi="Times New Roman" w:cs="Times New Roman"/>
          <w:sz w:val="32"/>
          <w:szCs w:val="32"/>
        </w:rPr>
        <w:t>函评或</w:t>
      </w:r>
      <w:proofErr w:type="gramEnd"/>
      <w:r w:rsidR="00CB1FDB">
        <w:rPr>
          <w:rFonts w:ascii="Times New Roman" w:eastAsia="仿宋_GB2312" w:hAnsi="Times New Roman" w:cs="Times New Roman"/>
          <w:sz w:val="32"/>
          <w:szCs w:val="32"/>
        </w:rPr>
        <w:t>会评</w:t>
      </w:r>
      <w:r w:rsidR="00CB1FDB" w:rsidRPr="00CB1FDB">
        <w:rPr>
          <w:rFonts w:ascii="Times New Roman" w:eastAsia="仿宋_GB2312" w:hAnsi="Times New Roman" w:cs="Times New Roman" w:hint="eastAsia"/>
          <w:sz w:val="32"/>
          <w:szCs w:val="32"/>
        </w:rPr>
        <w:t>的基础上</w:t>
      </w:r>
      <w:r w:rsidR="00CB1FDB">
        <w:rPr>
          <w:rFonts w:ascii="Times New Roman" w:eastAsia="仿宋_GB2312" w:hAnsi="Times New Roman" w:cs="Times New Roman" w:hint="eastAsia"/>
          <w:sz w:val="32"/>
          <w:szCs w:val="32"/>
        </w:rPr>
        <w:t>，由</w:t>
      </w:r>
      <w:r w:rsidRPr="00C107C3">
        <w:rPr>
          <w:rFonts w:ascii="Times New Roman" w:eastAsia="仿宋_GB2312" w:hAnsi="Times New Roman" w:cs="Times New Roman"/>
          <w:sz w:val="32"/>
          <w:szCs w:val="32"/>
        </w:rPr>
        <w:t>实验室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主任办公会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>依据专家评审意见进行</w:t>
      </w:r>
      <w:r w:rsidR="00CB1FDB">
        <w:rPr>
          <w:rFonts w:ascii="Times New Roman" w:eastAsia="仿宋_GB2312" w:hAnsi="Times New Roman" w:cs="Times New Roman" w:hint="eastAsia"/>
          <w:sz w:val="32"/>
          <w:szCs w:val="32"/>
        </w:rPr>
        <w:t>讨论审批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>，</w:t>
      </w:r>
      <w:r w:rsidR="00126948"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 w:rsidR="00CB1FDB" w:rsidRPr="00CB1FDB">
        <w:rPr>
          <w:rFonts w:ascii="Times New Roman" w:eastAsia="仿宋_GB2312" w:hAnsi="Times New Roman" w:cs="Times New Roman" w:hint="eastAsia"/>
          <w:sz w:val="32"/>
          <w:szCs w:val="32"/>
        </w:rPr>
        <w:t>重点择优原则</w:t>
      </w:r>
      <w:r w:rsidR="00D87FD4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D87FD4" w:rsidRPr="00CB1FDB">
        <w:rPr>
          <w:rFonts w:ascii="Times New Roman" w:eastAsia="仿宋_GB2312" w:hAnsi="Times New Roman" w:cs="Times New Roman" w:hint="eastAsia"/>
          <w:sz w:val="32"/>
          <w:szCs w:val="32"/>
        </w:rPr>
        <w:t>资助</w:t>
      </w:r>
      <w:r w:rsidR="00CB1FDB" w:rsidRPr="00CB1FD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确定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>资助项目。</w:t>
      </w:r>
    </w:p>
    <w:p w14:paraId="584C8537" w14:textId="42598443" w:rsidR="00071B7C" w:rsidRPr="000A7723" w:rsidRDefault="00CB1FDB" w:rsidP="00524892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</w:t>
      </w:r>
      <w:r>
        <w:rPr>
          <w:rFonts w:ascii="Times New Roman" w:eastAsia="方正楷体_GBK" w:hAnsi="Times New Roman" w:cs="Times New Roman" w:hint="eastAsia"/>
          <w:b/>
          <w:sz w:val="32"/>
          <w:szCs w:val="32"/>
        </w:rPr>
        <w:t>十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一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实验室确定资助的项目</w:t>
      </w:r>
      <w:r w:rsidRPr="00CB1FD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24892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Pr="00CB1FDB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524892">
        <w:rPr>
          <w:rFonts w:ascii="Times New Roman" w:eastAsia="仿宋_GB2312" w:hAnsi="Times New Roman" w:cs="Times New Roman" w:hint="eastAsia"/>
          <w:sz w:val="32"/>
          <w:szCs w:val="32"/>
        </w:rPr>
        <w:t>实验室</w:t>
      </w:r>
      <w:r w:rsidRPr="00CB1FDB">
        <w:rPr>
          <w:rFonts w:ascii="Times New Roman" w:eastAsia="仿宋_GB2312" w:hAnsi="Times New Roman" w:cs="Times New Roman" w:hint="eastAsia"/>
          <w:sz w:val="32"/>
          <w:szCs w:val="32"/>
        </w:rPr>
        <w:t>网站</w:t>
      </w:r>
      <w:r w:rsidR="00790114">
        <w:rPr>
          <w:rFonts w:ascii="Times New Roman" w:eastAsia="仿宋_GB2312" w:hAnsi="Times New Roman" w:cs="Times New Roman" w:hint="eastAsia"/>
          <w:sz w:val="32"/>
          <w:szCs w:val="32"/>
        </w:rPr>
        <w:t>公布</w:t>
      </w:r>
      <w:r w:rsidRPr="00CB1FDB">
        <w:rPr>
          <w:rFonts w:ascii="Times New Roman" w:eastAsia="仿宋_GB2312" w:hAnsi="Times New Roman" w:cs="Times New Roman" w:hint="eastAsia"/>
          <w:sz w:val="32"/>
          <w:szCs w:val="32"/>
        </w:rPr>
        <w:t>开放基金</w:t>
      </w:r>
      <w:r w:rsidR="00524892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CB1FDB">
        <w:rPr>
          <w:rFonts w:ascii="Times New Roman" w:eastAsia="仿宋_GB2312" w:hAnsi="Times New Roman" w:cs="Times New Roman" w:hint="eastAsia"/>
          <w:sz w:val="32"/>
          <w:szCs w:val="32"/>
        </w:rPr>
        <w:t>评审结果，</w:t>
      </w:r>
      <w:r w:rsidR="00524892">
        <w:rPr>
          <w:rFonts w:ascii="Times New Roman" w:eastAsia="仿宋_GB2312" w:hAnsi="Times New Roman" w:cs="Times New Roman" w:hint="eastAsia"/>
          <w:sz w:val="32"/>
          <w:szCs w:val="32"/>
        </w:rPr>
        <w:t>并通知项目获批人员。</w:t>
      </w:r>
    </w:p>
    <w:p w14:paraId="11907AB6" w14:textId="7EA90826" w:rsidR="00761DF2" w:rsidRPr="000A7723" w:rsidRDefault="00761DF2" w:rsidP="00B966F5">
      <w:pPr>
        <w:spacing w:beforeLines="50" w:before="156" w:afterLines="50" w:after="156" w:line="560" w:lineRule="exact"/>
        <w:jc w:val="center"/>
        <w:rPr>
          <w:rFonts w:ascii="Times New Roman" w:eastAsia="方正黑体_GBK" w:hAnsi="Times New Roman" w:cs="Times New Roman"/>
          <w:sz w:val="28"/>
          <w:szCs w:val="32"/>
        </w:rPr>
      </w:pP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>第五章</w:t>
      </w: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 xml:space="preserve"> </w:t>
      </w:r>
      <w:r w:rsidR="00735072"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>执行与管理</w:t>
      </w:r>
    </w:p>
    <w:p w14:paraId="7EF3B417" w14:textId="132320DB" w:rsidR="003D151F" w:rsidRPr="000A7723" w:rsidRDefault="00761DF2" w:rsidP="00B966F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</w:t>
      </w:r>
      <w:r w:rsidR="00DB2171" w:rsidRPr="000A7723">
        <w:rPr>
          <w:rFonts w:ascii="Times New Roman" w:eastAsia="方正楷体_GBK" w:hAnsi="Times New Roman" w:cs="Times New Roman"/>
          <w:b/>
          <w:sz w:val="32"/>
          <w:szCs w:val="32"/>
        </w:rPr>
        <w:t>十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二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 </w:t>
      </w:r>
      <w:r w:rsidR="00524892" w:rsidRPr="00524892">
        <w:rPr>
          <w:rFonts w:ascii="Times New Roman" w:eastAsia="仿宋_GB2312" w:hAnsi="Times New Roman" w:cs="Times New Roman" w:hint="eastAsia"/>
          <w:sz w:val="32"/>
          <w:szCs w:val="32"/>
        </w:rPr>
        <w:t>项目负责人</w:t>
      </w:r>
      <w:r w:rsidR="003D151F" w:rsidRPr="000A7723">
        <w:rPr>
          <w:rFonts w:ascii="Times New Roman" w:eastAsia="仿宋_GB2312" w:hAnsi="Times New Roman" w:cs="Times New Roman"/>
          <w:sz w:val="32"/>
          <w:szCs w:val="32"/>
        </w:rPr>
        <w:t>须在收到项目批准通知后</w:t>
      </w:r>
      <w:r w:rsidR="003D151F" w:rsidRPr="000A7723">
        <w:rPr>
          <w:rFonts w:ascii="Times New Roman" w:eastAsia="仿宋_GB2312" w:hAnsi="Times New Roman" w:cs="Times New Roman"/>
          <w:sz w:val="32"/>
          <w:szCs w:val="32"/>
        </w:rPr>
        <w:t>12</w:t>
      </w:r>
      <w:r w:rsidR="003D151F" w:rsidRPr="000A7723">
        <w:rPr>
          <w:rFonts w:ascii="Times New Roman" w:eastAsia="仿宋_GB2312" w:hAnsi="Times New Roman" w:cs="Times New Roman"/>
          <w:sz w:val="32"/>
          <w:szCs w:val="32"/>
        </w:rPr>
        <w:t>日内签署《开放基金项目合同书》，经所在单位盖章后，寄送实验室，</w:t>
      </w:r>
      <w:r w:rsidR="00590360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3D151F" w:rsidRPr="000A7723">
        <w:rPr>
          <w:rFonts w:ascii="Times New Roman" w:eastAsia="仿宋_GB2312" w:hAnsi="Times New Roman" w:cs="Times New Roman"/>
          <w:sz w:val="32"/>
          <w:szCs w:val="32"/>
        </w:rPr>
        <w:t>作为拨款和</w:t>
      </w:r>
      <w:r w:rsidR="00D87FD4">
        <w:rPr>
          <w:rFonts w:ascii="Times New Roman" w:eastAsia="仿宋_GB2312" w:hAnsi="Times New Roman" w:cs="Times New Roman" w:hint="eastAsia"/>
          <w:sz w:val="32"/>
          <w:szCs w:val="32"/>
        </w:rPr>
        <w:t>立项</w:t>
      </w:r>
      <w:r w:rsidR="003D151F" w:rsidRPr="000A7723">
        <w:rPr>
          <w:rFonts w:ascii="Times New Roman" w:eastAsia="仿宋_GB2312" w:hAnsi="Times New Roman" w:cs="Times New Roman"/>
          <w:sz w:val="32"/>
          <w:szCs w:val="32"/>
        </w:rPr>
        <w:t>的依据。</w:t>
      </w:r>
      <w:r w:rsidR="00F52B16" w:rsidRPr="00F52B16">
        <w:rPr>
          <w:rFonts w:ascii="Times New Roman" w:eastAsia="仿宋_GB2312" w:hAnsi="Times New Roman" w:cs="Times New Roman" w:hint="eastAsia"/>
          <w:sz w:val="32"/>
          <w:szCs w:val="32"/>
        </w:rPr>
        <w:t>逾期未提交申请书</w:t>
      </w:r>
      <w:proofErr w:type="gramStart"/>
      <w:r w:rsidR="00F52B16" w:rsidRPr="00F52B16">
        <w:rPr>
          <w:rFonts w:ascii="Times New Roman" w:eastAsia="仿宋_GB2312" w:hAnsi="Times New Roman" w:cs="Times New Roman" w:hint="eastAsia"/>
          <w:sz w:val="32"/>
          <w:szCs w:val="32"/>
        </w:rPr>
        <w:t>纸质版且在</w:t>
      </w:r>
      <w:proofErr w:type="gramEnd"/>
      <w:r w:rsidR="00F52B16" w:rsidRPr="00F52B16">
        <w:rPr>
          <w:rFonts w:ascii="Times New Roman" w:eastAsia="仿宋_GB2312" w:hAnsi="Times New Roman" w:cs="Times New Roman" w:hint="eastAsia"/>
          <w:sz w:val="32"/>
          <w:szCs w:val="32"/>
        </w:rPr>
        <w:t>规定期限内未说明理由的，视为放弃资助。</w:t>
      </w:r>
    </w:p>
    <w:p w14:paraId="14F5EAFF" w14:textId="75E8812A" w:rsidR="00F8089A" w:rsidRDefault="00761DF2" w:rsidP="00F52B16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第十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三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FD72B6" w:rsidRPr="00933AC4">
        <w:rPr>
          <w:rFonts w:ascii="Times New Roman" w:eastAsia="仿宋_GB2312" w:hAnsi="Times New Roman" w:cs="Times New Roman"/>
          <w:sz w:val="32"/>
          <w:szCs w:val="32"/>
        </w:rPr>
        <w:t>项目负责人应</w:t>
      </w:r>
      <w:r w:rsidR="00F8089A">
        <w:rPr>
          <w:rFonts w:ascii="Times New Roman" w:eastAsia="仿宋_GB2312" w:hAnsi="Times New Roman" w:cs="Times New Roman" w:hint="eastAsia"/>
          <w:sz w:val="32"/>
          <w:szCs w:val="32"/>
        </w:rPr>
        <w:t>每年</w:t>
      </w:r>
      <w:r w:rsidR="00CE0FA6" w:rsidRPr="00CE0FA6">
        <w:rPr>
          <w:rFonts w:ascii="Times New Roman" w:eastAsia="仿宋_GB2312" w:hAnsi="Times New Roman" w:cs="Times New Roman" w:hint="eastAsia"/>
          <w:sz w:val="32"/>
          <w:szCs w:val="32"/>
        </w:rPr>
        <w:t>提交</w:t>
      </w:r>
      <w:r w:rsidR="00FD72B6" w:rsidRPr="00933AC4">
        <w:rPr>
          <w:rFonts w:ascii="Times New Roman" w:eastAsia="仿宋_GB2312" w:hAnsi="Times New Roman" w:cs="Times New Roman"/>
          <w:sz w:val="32"/>
          <w:szCs w:val="32"/>
        </w:rPr>
        <w:t>《开放基金项目</w:t>
      </w:r>
      <w:r w:rsidR="00F8089A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="00FD72B6" w:rsidRPr="00933AC4">
        <w:rPr>
          <w:rFonts w:ascii="Times New Roman" w:eastAsia="仿宋_GB2312" w:hAnsi="Times New Roman" w:cs="Times New Roman"/>
          <w:sz w:val="32"/>
          <w:szCs w:val="32"/>
        </w:rPr>
        <w:t>进展报告》</w:t>
      </w:r>
      <w:r w:rsidR="00F52B1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90360" w:rsidRPr="00C94CCC">
        <w:rPr>
          <w:rFonts w:ascii="Times New Roman" w:eastAsia="仿宋_GB2312" w:hAnsi="Times New Roman" w:cs="Times New Roman" w:hint="eastAsia"/>
          <w:sz w:val="32"/>
          <w:szCs w:val="32"/>
        </w:rPr>
        <w:t>需在中期</w:t>
      </w:r>
      <w:r w:rsidR="00590360">
        <w:rPr>
          <w:rFonts w:ascii="Times New Roman" w:eastAsia="仿宋_GB2312" w:hAnsi="Times New Roman" w:cs="Times New Roman" w:hint="eastAsia"/>
          <w:sz w:val="32"/>
          <w:szCs w:val="32"/>
        </w:rPr>
        <w:t>检查</w:t>
      </w:r>
      <w:r w:rsidR="00590360" w:rsidRPr="00C94CCC">
        <w:rPr>
          <w:rFonts w:ascii="Times New Roman" w:eastAsia="仿宋_GB2312" w:hAnsi="Times New Roman" w:cs="Times New Roman" w:hint="eastAsia"/>
          <w:sz w:val="32"/>
          <w:szCs w:val="32"/>
        </w:rPr>
        <w:t>前到实验室做</w:t>
      </w:r>
      <w:r w:rsidR="00590360" w:rsidRPr="00C94CCC">
        <w:rPr>
          <w:rFonts w:ascii="Times New Roman" w:eastAsia="仿宋_GB2312" w:hAnsi="Times New Roman" w:cs="Times New Roman"/>
          <w:sz w:val="32"/>
          <w:szCs w:val="32"/>
        </w:rPr>
        <w:t>1</w:t>
      </w:r>
      <w:r w:rsidR="00590360" w:rsidRPr="00C94CCC">
        <w:rPr>
          <w:rFonts w:ascii="Times New Roman" w:eastAsia="仿宋_GB2312" w:hAnsi="Times New Roman" w:cs="Times New Roman"/>
          <w:sz w:val="32"/>
          <w:szCs w:val="32"/>
        </w:rPr>
        <w:t>次学术交流报告</w:t>
      </w:r>
      <w:r w:rsidR="0054091E">
        <w:rPr>
          <w:rFonts w:ascii="Times New Roman" w:eastAsia="仿宋_GB2312" w:hAnsi="Times New Roman" w:cs="Times New Roman" w:hint="eastAsia"/>
          <w:sz w:val="32"/>
          <w:szCs w:val="32"/>
        </w:rPr>
        <w:t>，并</w:t>
      </w:r>
      <w:r w:rsidR="00D229B7">
        <w:rPr>
          <w:rFonts w:ascii="Times New Roman" w:eastAsia="仿宋_GB2312" w:hAnsi="Times New Roman" w:cs="Times New Roman" w:hint="eastAsia"/>
          <w:sz w:val="32"/>
          <w:szCs w:val="32"/>
        </w:rPr>
        <w:t>参加实验室学术年会</w:t>
      </w:r>
      <w:r w:rsidR="00590360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FB2053" w:rsidRPr="00933AC4">
        <w:rPr>
          <w:rFonts w:ascii="Times New Roman" w:eastAsia="仿宋_GB2312" w:hAnsi="Times New Roman" w:cs="Times New Roman"/>
          <w:sz w:val="32"/>
          <w:szCs w:val="32"/>
        </w:rPr>
        <w:t>实验室</w:t>
      </w:r>
      <w:r w:rsidR="00FB2053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="00FB2053" w:rsidRPr="00933AC4">
        <w:rPr>
          <w:rFonts w:ascii="Times New Roman" w:eastAsia="仿宋_GB2312" w:hAnsi="Times New Roman" w:cs="Times New Roman"/>
          <w:sz w:val="32"/>
          <w:szCs w:val="32"/>
        </w:rPr>
        <w:t>组织中期检查，</w:t>
      </w:r>
      <w:r w:rsidR="00F549DF" w:rsidRPr="00F549DF">
        <w:rPr>
          <w:rFonts w:ascii="Times New Roman" w:eastAsia="仿宋_GB2312" w:hAnsi="Times New Roman" w:cs="Times New Roman" w:hint="eastAsia"/>
          <w:sz w:val="32"/>
          <w:szCs w:val="32"/>
        </w:rPr>
        <w:t>对于不</w:t>
      </w:r>
      <w:r w:rsidR="00192247">
        <w:rPr>
          <w:rFonts w:ascii="Times New Roman" w:eastAsia="仿宋_GB2312" w:hAnsi="Times New Roman" w:cs="Times New Roman" w:hint="eastAsia"/>
          <w:sz w:val="32"/>
          <w:szCs w:val="32"/>
        </w:rPr>
        <w:t>按时</w:t>
      </w:r>
      <w:r w:rsidR="00F549DF" w:rsidRPr="00F549DF">
        <w:rPr>
          <w:rFonts w:ascii="Times New Roman" w:eastAsia="仿宋_GB2312" w:hAnsi="Times New Roman" w:cs="Times New Roman" w:hint="eastAsia"/>
          <w:sz w:val="32"/>
          <w:szCs w:val="32"/>
        </w:rPr>
        <w:t>报送进展报告、</w:t>
      </w:r>
      <w:r w:rsidR="00F2392F" w:rsidRPr="00F2392F">
        <w:rPr>
          <w:rFonts w:ascii="Times New Roman" w:eastAsia="仿宋_GB2312" w:hAnsi="Times New Roman" w:cs="Times New Roman" w:hint="eastAsia"/>
          <w:sz w:val="32"/>
          <w:szCs w:val="32"/>
        </w:rPr>
        <w:t>推进异常缓慢</w:t>
      </w:r>
      <w:r w:rsidR="00F549DF" w:rsidRPr="00F549DF">
        <w:rPr>
          <w:rFonts w:ascii="Times New Roman" w:eastAsia="仿宋_GB2312" w:hAnsi="Times New Roman" w:cs="Times New Roman" w:hint="eastAsia"/>
          <w:sz w:val="32"/>
          <w:szCs w:val="32"/>
        </w:rPr>
        <w:t>、经费使用不当的</w:t>
      </w:r>
      <w:r w:rsidR="00F549DF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F549DF" w:rsidRPr="00F549DF">
        <w:rPr>
          <w:rFonts w:ascii="Times New Roman" w:eastAsia="仿宋_GB2312" w:hAnsi="Times New Roman" w:cs="Times New Roman" w:hint="eastAsia"/>
          <w:sz w:val="32"/>
          <w:szCs w:val="32"/>
        </w:rPr>
        <w:t>，实验室将发函督促。逾期不纠正、不补报的，实验室有权调整、暂停或取消资助。</w:t>
      </w:r>
    </w:p>
    <w:p w14:paraId="57D321F2" w14:textId="09097924" w:rsidR="00C94CCC" w:rsidRDefault="00C94CCC" w:rsidP="00561AC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第十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四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F07C02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F07C02" w:rsidRPr="00F07C02">
        <w:rPr>
          <w:rFonts w:ascii="Times New Roman" w:eastAsia="仿宋_GB2312" w:hAnsi="Times New Roman" w:cs="Times New Roman" w:hint="eastAsia"/>
          <w:sz w:val="32"/>
          <w:szCs w:val="32"/>
        </w:rPr>
        <w:t>实施</w:t>
      </w:r>
      <w:r w:rsidR="00F035DE">
        <w:rPr>
          <w:rFonts w:ascii="Times New Roman" w:eastAsia="仿宋_GB2312" w:hAnsi="Times New Roman" w:cs="Times New Roman" w:hint="eastAsia"/>
          <w:sz w:val="32"/>
          <w:szCs w:val="32"/>
        </w:rPr>
        <w:t>过程</w:t>
      </w:r>
      <w:r w:rsidR="00F07C02" w:rsidRPr="00F07C02">
        <w:rPr>
          <w:rFonts w:ascii="Times New Roman" w:eastAsia="仿宋_GB2312" w:hAnsi="Times New Roman" w:cs="Times New Roman" w:hint="eastAsia"/>
          <w:sz w:val="32"/>
          <w:szCs w:val="32"/>
        </w:rPr>
        <w:t>中，鼓励</w:t>
      </w:r>
      <w:r w:rsidR="00F07C02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F07C02" w:rsidRPr="00F07C02">
        <w:rPr>
          <w:rFonts w:ascii="Times New Roman" w:eastAsia="仿宋_GB2312" w:hAnsi="Times New Roman" w:cs="Times New Roman" w:hint="eastAsia"/>
          <w:sz w:val="32"/>
          <w:szCs w:val="32"/>
        </w:rPr>
        <w:t>组在研究工作中的创新，但涉及到降低预定目标、减少研究内容、中止计划实施、提前结题或延长年限等变动时，</w:t>
      </w:r>
      <w:r w:rsidR="00F07C02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F07C02" w:rsidRPr="00F07C02">
        <w:rPr>
          <w:rFonts w:ascii="Times New Roman" w:eastAsia="仿宋_GB2312" w:hAnsi="Times New Roman" w:cs="Times New Roman" w:hint="eastAsia"/>
          <w:sz w:val="32"/>
          <w:szCs w:val="32"/>
        </w:rPr>
        <w:t>负责人必须提出</w:t>
      </w:r>
      <w:r w:rsidR="00F549DF">
        <w:rPr>
          <w:rFonts w:ascii="Times New Roman" w:eastAsia="仿宋_GB2312" w:hAnsi="Times New Roman" w:cs="Times New Roman" w:hint="eastAsia"/>
          <w:sz w:val="32"/>
          <w:szCs w:val="32"/>
        </w:rPr>
        <w:t>书面</w:t>
      </w:r>
      <w:r w:rsidR="00F07C02" w:rsidRPr="00F07C02">
        <w:rPr>
          <w:rFonts w:ascii="Times New Roman" w:eastAsia="仿宋_GB2312" w:hAnsi="Times New Roman" w:cs="Times New Roman" w:hint="eastAsia"/>
          <w:sz w:val="32"/>
          <w:szCs w:val="32"/>
        </w:rPr>
        <w:t>申请报告，并报实验室审批。经实验室同意后方能按照调整后的计划执行。</w:t>
      </w:r>
    </w:p>
    <w:p w14:paraId="16D6F8BD" w14:textId="6AB42542" w:rsidR="00F07C02" w:rsidRDefault="00F07C02" w:rsidP="00561AC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第十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五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F549DF"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 w:rsidR="00F549DF" w:rsidRPr="00F549DF">
        <w:rPr>
          <w:rFonts w:ascii="Times New Roman" w:eastAsia="仿宋_GB2312" w:hAnsi="Times New Roman" w:cs="Times New Roman" w:hint="eastAsia"/>
          <w:sz w:val="32"/>
          <w:szCs w:val="32"/>
        </w:rPr>
        <w:t>目负责人若发生工作调动，可在原单位完成项目研究，如调入单位具备条件，也可将项目</w:t>
      </w:r>
      <w:r w:rsidR="00F549DF">
        <w:rPr>
          <w:rFonts w:ascii="Times New Roman" w:eastAsia="仿宋_GB2312" w:hAnsi="Times New Roman" w:cs="Times New Roman" w:hint="eastAsia"/>
          <w:sz w:val="32"/>
          <w:szCs w:val="32"/>
        </w:rPr>
        <w:t>转到调入单</w:t>
      </w:r>
      <w:r w:rsidR="00F549D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位继续研究，经调出、调入单位双方签署意见报实验室审批。</w:t>
      </w:r>
    </w:p>
    <w:p w14:paraId="50B76E1C" w14:textId="332CCE19" w:rsidR="00A3688F" w:rsidRPr="00B356EE" w:rsidRDefault="00C150E2" w:rsidP="009836A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第十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六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项目执行期</w:t>
      </w:r>
      <w:r w:rsidRPr="00C150E2">
        <w:rPr>
          <w:rFonts w:ascii="Times New Roman" w:eastAsia="仿宋_GB2312" w:hAnsi="Times New Roman" w:cs="Times New Roman" w:hint="eastAsia"/>
          <w:sz w:val="32"/>
          <w:szCs w:val="32"/>
        </w:rPr>
        <w:t>结束后三个月内，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 w:rsidRPr="00F549DF">
        <w:rPr>
          <w:rFonts w:ascii="Times New Roman" w:eastAsia="仿宋_GB2312" w:hAnsi="Times New Roman" w:cs="Times New Roman" w:hint="eastAsia"/>
          <w:sz w:val="32"/>
          <w:szCs w:val="32"/>
        </w:rPr>
        <w:t>目负责人</w:t>
      </w:r>
      <w:r w:rsidR="009836A7"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 w:rsidR="009836A7" w:rsidRPr="00B356EE">
        <w:rPr>
          <w:rFonts w:ascii="Times New Roman" w:eastAsia="仿宋_GB2312" w:hAnsi="Times New Roman" w:cs="Times New Roman"/>
          <w:sz w:val="32"/>
          <w:szCs w:val="32"/>
        </w:rPr>
        <w:t>向实验室报送《开放基金项目结题报告》</w:t>
      </w:r>
      <w:r w:rsidR="004658C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836A7" w:rsidRPr="00B356EE">
        <w:rPr>
          <w:rFonts w:ascii="Times New Roman" w:eastAsia="仿宋_GB2312" w:hAnsi="Times New Roman" w:cs="Times New Roman"/>
          <w:sz w:val="32"/>
          <w:szCs w:val="32"/>
        </w:rPr>
        <w:t>学术论文及有关的</w:t>
      </w:r>
      <w:r w:rsidR="001D34D8">
        <w:rPr>
          <w:rFonts w:ascii="Times New Roman" w:eastAsia="仿宋_GB2312" w:hAnsi="Times New Roman" w:cs="Times New Roman" w:hint="eastAsia"/>
          <w:sz w:val="32"/>
          <w:szCs w:val="32"/>
        </w:rPr>
        <w:t>结题</w:t>
      </w:r>
      <w:r w:rsidR="009836A7" w:rsidRPr="00B356EE">
        <w:rPr>
          <w:rFonts w:ascii="Times New Roman" w:eastAsia="仿宋_GB2312" w:hAnsi="Times New Roman" w:cs="Times New Roman"/>
          <w:sz w:val="32"/>
          <w:szCs w:val="32"/>
        </w:rPr>
        <w:t>资料</w:t>
      </w:r>
      <w:r w:rsidR="009836A7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F2392F" w:rsidRPr="00F2392F">
        <w:rPr>
          <w:rFonts w:ascii="Times New Roman" w:eastAsia="仿宋_GB2312" w:hAnsi="Times New Roman" w:cs="Times New Roman" w:hint="eastAsia"/>
          <w:sz w:val="32"/>
          <w:szCs w:val="32"/>
        </w:rPr>
        <w:t>由实验室组织相关领域专家评议</w:t>
      </w:r>
      <w:r w:rsidR="009836A7" w:rsidRPr="00B356EE">
        <w:rPr>
          <w:rFonts w:ascii="Times New Roman" w:eastAsia="仿宋_GB2312" w:hAnsi="Times New Roman" w:cs="Times New Roman" w:hint="eastAsia"/>
          <w:sz w:val="32"/>
          <w:szCs w:val="32"/>
        </w:rPr>
        <w:t>通过后，项目完成结题验收</w:t>
      </w:r>
      <w:r w:rsidR="009836A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D862105" w14:textId="22182387" w:rsidR="00A3688F" w:rsidRPr="000A7723" w:rsidRDefault="00A3688F" w:rsidP="00B36F54">
      <w:pPr>
        <w:spacing w:line="560" w:lineRule="exact"/>
        <w:jc w:val="center"/>
        <w:rPr>
          <w:rFonts w:ascii="Times New Roman" w:eastAsia="方正黑体_GBK" w:hAnsi="Times New Roman" w:cs="Times New Roman"/>
          <w:sz w:val="28"/>
          <w:szCs w:val="32"/>
        </w:rPr>
      </w:pP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>第六章</w:t>
      </w: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 xml:space="preserve"> </w:t>
      </w: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>经费管理</w:t>
      </w:r>
    </w:p>
    <w:p w14:paraId="3BDE485B" w14:textId="60DFD539" w:rsidR="00A16AEB" w:rsidRPr="000A7723" w:rsidRDefault="00A16AEB" w:rsidP="00B36F5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第十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七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 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>项目</w:t>
      </w:r>
      <w:r w:rsidR="00A671D4" w:rsidRPr="00A671D4">
        <w:rPr>
          <w:rFonts w:ascii="Times New Roman" w:eastAsia="仿宋_GB2312" w:hAnsi="Times New Roman" w:cs="Times New Roman" w:hint="eastAsia"/>
          <w:sz w:val="32"/>
          <w:szCs w:val="32"/>
        </w:rPr>
        <w:t>经费</w:t>
      </w:r>
      <w:r w:rsidR="00F86DEB">
        <w:rPr>
          <w:rFonts w:ascii="Times New Roman" w:eastAsia="仿宋_GB2312" w:hAnsi="Times New Roman" w:cs="Times New Roman" w:hint="eastAsia"/>
          <w:sz w:val="32"/>
          <w:szCs w:val="32"/>
        </w:rPr>
        <w:t>从实验室开放运行费</w:t>
      </w:r>
      <w:r w:rsidR="001D34D8">
        <w:rPr>
          <w:rFonts w:ascii="Times New Roman" w:eastAsia="仿宋_GB2312" w:hAnsi="Times New Roman" w:cs="Times New Roman" w:hint="eastAsia"/>
          <w:sz w:val="32"/>
          <w:szCs w:val="32"/>
        </w:rPr>
        <w:t>或其他费用</w:t>
      </w:r>
      <w:r w:rsidR="00F86DEB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947CF8">
        <w:rPr>
          <w:rFonts w:ascii="Times New Roman" w:eastAsia="仿宋_GB2312" w:hAnsi="Times New Roman" w:cs="Times New Roman" w:hint="eastAsia"/>
          <w:sz w:val="32"/>
          <w:szCs w:val="32"/>
        </w:rPr>
        <w:t>支出，项目经费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>管理严格按照科技部、财政部</w:t>
      </w:r>
      <w:r w:rsidR="00BA00E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04829" w:rsidRPr="002850FB">
        <w:rPr>
          <w:rFonts w:ascii="Times New Roman" w:eastAsia="仿宋_GB2312" w:hAnsi="Times New Roman" w:cs="Times New Roman"/>
          <w:sz w:val="32"/>
          <w:szCs w:val="32"/>
        </w:rPr>
        <w:t>中国科学院</w:t>
      </w:r>
      <w:r w:rsidR="001D34D8">
        <w:rPr>
          <w:rFonts w:ascii="Times New Roman" w:eastAsia="仿宋_GB2312" w:hAnsi="Times New Roman" w:cs="Times New Roman" w:hint="eastAsia"/>
          <w:sz w:val="32"/>
          <w:szCs w:val="32"/>
        </w:rPr>
        <w:t>、新疆维吾尔自治区及甘肃省</w:t>
      </w:r>
      <w:r w:rsidR="00AB0C36">
        <w:rPr>
          <w:rFonts w:ascii="Times New Roman" w:eastAsia="仿宋_GB2312" w:hAnsi="Times New Roman" w:cs="Times New Roman"/>
          <w:sz w:val="32"/>
          <w:szCs w:val="32"/>
        </w:rPr>
        <w:t>的有关财务规章制度执行</w:t>
      </w:r>
      <w:r w:rsidR="00A671D4" w:rsidRPr="00A671D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886BA01" w14:textId="3D3D2F60" w:rsidR="00F86DEB" w:rsidRDefault="00A3688F" w:rsidP="00F86DEB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bookmarkStart w:id="1" w:name="_Hlk201140544"/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十八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 </w:t>
      </w:r>
      <w:bookmarkEnd w:id="1"/>
      <w:r w:rsidR="00F86DEB" w:rsidRPr="000A7723">
        <w:rPr>
          <w:rFonts w:ascii="Times New Roman" w:eastAsia="仿宋_GB2312" w:hAnsi="Times New Roman" w:cs="Times New Roman"/>
          <w:sz w:val="32"/>
          <w:szCs w:val="32"/>
        </w:rPr>
        <w:t>项目</w:t>
      </w:r>
      <w:r w:rsidR="001321C7" w:rsidRPr="001321C7">
        <w:rPr>
          <w:rFonts w:ascii="Times New Roman" w:eastAsia="仿宋_GB2312" w:hAnsi="Times New Roman" w:cs="Times New Roman" w:hint="eastAsia"/>
          <w:sz w:val="32"/>
          <w:szCs w:val="32"/>
        </w:rPr>
        <w:t>经费使用范围</w:t>
      </w:r>
      <w:r w:rsidR="00580D1D" w:rsidRPr="00580D1D">
        <w:rPr>
          <w:rFonts w:ascii="Times New Roman" w:eastAsia="仿宋_GB2312" w:hAnsi="Times New Roman" w:cs="Times New Roman" w:hint="eastAsia"/>
          <w:sz w:val="32"/>
          <w:szCs w:val="32"/>
        </w:rPr>
        <w:t>包括与</w:t>
      </w:r>
      <w:r w:rsidR="004658C7" w:rsidRPr="00580D1D">
        <w:rPr>
          <w:rFonts w:ascii="Times New Roman" w:eastAsia="仿宋_GB2312" w:hAnsi="Times New Roman" w:cs="Times New Roman" w:hint="eastAsia"/>
          <w:sz w:val="32"/>
          <w:szCs w:val="32"/>
        </w:rPr>
        <w:t>科研</w:t>
      </w:r>
      <w:r w:rsidR="00580D1D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580D1D" w:rsidRPr="00580D1D">
        <w:rPr>
          <w:rFonts w:ascii="Times New Roman" w:eastAsia="仿宋_GB2312" w:hAnsi="Times New Roman" w:cs="Times New Roman" w:hint="eastAsia"/>
          <w:sz w:val="32"/>
          <w:szCs w:val="32"/>
        </w:rPr>
        <w:t>工作直接相关的材料费、测试化验加工费、差旅费、会议费、出版</w:t>
      </w:r>
      <w:r w:rsidR="00580D1D" w:rsidRPr="00580D1D">
        <w:rPr>
          <w:rFonts w:ascii="Times New Roman" w:eastAsia="仿宋_GB2312" w:hAnsi="Times New Roman" w:cs="Times New Roman"/>
          <w:sz w:val="32"/>
          <w:szCs w:val="32"/>
        </w:rPr>
        <w:t>/</w:t>
      </w:r>
      <w:r w:rsidR="00580D1D" w:rsidRPr="00580D1D">
        <w:rPr>
          <w:rFonts w:ascii="Times New Roman" w:eastAsia="仿宋_GB2312" w:hAnsi="Times New Roman" w:cs="Times New Roman"/>
          <w:sz w:val="32"/>
          <w:szCs w:val="32"/>
        </w:rPr>
        <w:t>文献</w:t>
      </w:r>
      <w:r w:rsidR="00580D1D" w:rsidRPr="00580D1D">
        <w:rPr>
          <w:rFonts w:ascii="Times New Roman" w:eastAsia="仿宋_GB2312" w:hAnsi="Times New Roman" w:cs="Times New Roman"/>
          <w:sz w:val="32"/>
          <w:szCs w:val="32"/>
        </w:rPr>
        <w:t>/</w:t>
      </w:r>
      <w:r w:rsidR="00580D1D" w:rsidRPr="00580D1D">
        <w:rPr>
          <w:rFonts w:ascii="Times New Roman" w:eastAsia="仿宋_GB2312" w:hAnsi="Times New Roman" w:cs="Times New Roman"/>
          <w:sz w:val="32"/>
          <w:szCs w:val="32"/>
        </w:rPr>
        <w:t>信息传播</w:t>
      </w:r>
      <w:r w:rsidR="00580D1D" w:rsidRPr="00580D1D">
        <w:rPr>
          <w:rFonts w:ascii="Times New Roman" w:eastAsia="仿宋_GB2312" w:hAnsi="Times New Roman" w:cs="Times New Roman"/>
          <w:sz w:val="32"/>
          <w:szCs w:val="32"/>
        </w:rPr>
        <w:t>/</w:t>
      </w:r>
      <w:r w:rsidR="00580D1D" w:rsidRPr="00580D1D">
        <w:rPr>
          <w:rFonts w:ascii="Times New Roman" w:eastAsia="仿宋_GB2312" w:hAnsi="Times New Roman" w:cs="Times New Roman"/>
          <w:sz w:val="32"/>
          <w:szCs w:val="32"/>
        </w:rPr>
        <w:t>知识产权事务费、专家咨询费、劳务费、</w:t>
      </w:r>
      <w:r w:rsidR="00580D1D" w:rsidRPr="00F86DEB">
        <w:rPr>
          <w:rFonts w:ascii="Times New Roman" w:eastAsia="仿宋_GB2312" w:hAnsi="Times New Roman" w:cs="Times New Roman"/>
          <w:sz w:val="32"/>
          <w:szCs w:val="32"/>
        </w:rPr>
        <w:t>高级访问学者经费</w:t>
      </w:r>
      <w:r w:rsidR="00580D1D" w:rsidRPr="00F86DE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80D1D" w:rsidRPr="000A7723">
        <w:rPr>
          <w:rFonts w:ascii="Times New Roman" w:eastAsia="仿宋_GB2312" w:hAnsi="Times New Roman" w:cs="Times New Roman"/>
          <w:sz w:val="32"/>
          <w:szCs w:val="32"/>
        </w:rPr>
        <w:t>国际合作交流费</w:t>
      </w:r>
      <w:r w:rsidR="00580D1D" w:rsidRPr="00580D1D">
        <w:rPr>
          <w:rFonts w:ascii="Times New Roman" w:eastAsia="仿宋_GB2312" w:hAnsi="Times New Roman" w:cs="Times New Roman"/>
          <w:sz w:val="32"/>
          <w:szCs w:val="32"/>
        </w:rPr>
        <w:t>等</w:t>
      </w:r>
      <w:r w:rsidR="00313AED">
        <w:rPr>
          <w:rFonts w:ascii="Times New Roman" w:eastAsia="仿宋_GB2312" w:hAnsi="Times New Roman" w:cs="Times New Roman" w:hint="eastAsia"/>
          <w:sz w:val="32"/>
          <w:szCs w:val="32"/>
        </w:rPr>
        <w:t>；不得用于仪器购置等费用；不得用于有工资性收入的人员工资、奖金、津补贴</w:t>
      </w:r>
      <w:r w:rsidR="00C47F8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13AED">
        <w:rPr>
          <w:rFonts w:ascii="Times New Roman" w:eastAsia="仿宋_GB2312" w:hAnsi="Times New Roman" w:cs="Times New Roman" w:hint="eastAsia"/>
          <w:sz w:val="32"/>
          <w:szCs w:val="32"/>
        </w:rPr>
        <w:t>福利支出及罚款、捐赠、赞助和投资等；不得提取项目单位管理费。</w:t>
      </w:r>
    </w:p>
    <w:p w14:paraId="2A1F0876" w14:textId="64E57218" w:rsidR="00F86DEB" w:rsidRPr="00F86DEB" w:rsidRDefault="00A3688F" w:rsidP="00847756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十九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 w:rsidRPr="000A772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947CF8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F86DEB" w:rsidRPr="00F86DEB">
        <w:rPr>
          <w:rFonts w:ascii="Times New Roman" w:eastAsia="仿宋_GB2312" w:hAnsi="Times New Roman" w:cs="Times New Roman" w:hint="eastAsia"/>
          <w:sz w:val="32"/>
          <w:szCs w:val="32"/>
        </w:rPr>
        <w:t>经费预算严格按照</w:t>
      </w:r>
      <w:r w:rsidR="00947CF8">
        <w:rPr>
          <w:rFonts w:ascii="Times New Roman" w:eastAsia="仿宋_GB2312" w:hAnsi="Times New Roman" w:cs="Times New Roman" w:hint="eastAsia"/>
          <w:sz w:val="32"/>
          <w:szCs w:val="32"/>
        </w:rPr>
        <w:t>项目合同书</w:t>
      </w:r>
      <w:r w:rsidR="00F86DEB" w:rsidRPr="00F86DEB">
        <w:rPr>
          <w:rFonts w:ascii="Times New Roman" w:eastAsia="仿宋_GB2312" w:hAnsi="Times New Roman" w:cs="Times New Roman" w:hint="eastAsia"/>
          <w:sz w:val="32"/>
          <w:szCs w:val="32"/>
        </w:rPr>
        <w:t>编制的预算执行。</w:t>
      </w:r>
      <w:r w:rsidR="00947CF8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F86DEB" w:rsidRPr="00F86DEB">
        <w:rPr>
          <w:rFonts w:ascii="Times New Roman" w:eastAsia="仿宋_GB2312" w:hAnsi="Times New Roman" w:cs="Times New Roman" w:hint="eastAsia"/>
          <w:sz w:val="32"/>
          <w:szCs w:val="32"/>
        </w:rPr>
        <w:t>经费分</w:t>
      </w:r>
      <w:r w:rsidR="00947CF8">
        <w:rPr>
          <w:rFonts w:ascii="Times New Roman" w:eastAsia="仿宋_GB2312" w:hAnsi="Times New Roman" w:cs="Times New Roman"/>
          <w:sz w:val="32"/>
          <w:szCs w:val="32"/>
        </w:rPr>
        <w:t>3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次</w:t>
      </w:r>
      <w:r w:rsidR="00F035DE">
        <w:rPr>
          <w:rFonts w:ascii="Times New Roman" w:eastAsia="仿宋_GB2312" w:hAnsi="Times New Roman" w:cs="Times New Roman" w:hint="eastAsia"/>
          <w:sz w:val="32"/>
          <w:szCs w:val="32"/>
        </w:rPr>
        <w:t>拨付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，</w:t>
      </w:r>
      <w:r w:rsidR="00847756">
        <w:rPr>
          <w:rFonts w:ascii="Times New Roman" w:eastAsia="仿宋_GB2312" w:hAnsi="Times New Roman" w:cs="Times New Roman" w:hint="eastAsia"/>
          <w:sz w:val="32"/>
          <w:szCs w:val="32"/>
        </w:rPr>
        <w:t>每年一次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，具体</w:t>
      </w:r>
      <w:r w:rsidR="002819D9">
        <w:rPr>
          <w:rFonts w:ascii="Times New Roman" w:eastAsia="仿宋_GB2312" w:hAnsi="Times New Roman" w:cs="Times New Roman" w:hint="eastAsia"/>
          <w:sz w:val="32"/>
          <w:szCs w:val="32"/>
        </w:rPr>
        <w:t>拨付时间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根据实验室经费到账时间确定，</w:t>
      </w:r>
      <w:r w:rsidR="004658C7">
        <w:rPr>
          <w:rFonts w:ascii="Times New Roman" w:eastAsia="仿宋_GB2312" w:hAnsi="Times New Roman" w:cs="Times New Roman" w:hint="eastAsia"/>
          <w:sz w:val="32"/>
          <w:szCs w:val="32"/>
        </w:rPr>
        <w:t>每次拨付金额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约为总额的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1/3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。</w:t>
      </w:r>
      <w:r w:rsidR="00947CF8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2819D9">
        <w:rPr>
          <w:rFonts w:ascii="Times New Roman" w:eastAsia="仿宋_GB2312" w:hAnsi="Times New Roman" w:cs="Times New Roman" w:hint="eastAsia"/>
          <w:sz w:val="32"/>
          <w:szCs w:val="32"/>
        </w:rPr>
        <w:t>完成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中期进展报告后，实验室根据</w:t>
      </w:r>
      <w:r w:rsidR="00847756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进展评审结果，决定下次经费</w:t>
      </w:r>
      <w:r w:rsidR="002819D9">
        <w:rPr>
          <w:rFonts w:ascii="Times New Roman" w:eastAsia="仿宋_GB2312" w:hAnsi="Times New Roman" w:cs="Times New Roman" w:hint="eastAsia"/>
          <w:sz w:val="32"/>
          <w:szCs w:val="32"/>
        </w:rPr>
        <w:t>拨付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的时间和额度。</w:t>
      </w:r>
      <w:r w:rsidR="00D229B7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经费必须在</w:t>
      </w:r>
      <w:r w:rsidR="002819D9">
        <w:rPr>
          <w:rFonts w:ascii="Times New Roman" w:eastAsia="仿宋_GB2312" w:hAnsi="Times New Roman" w:cs="Times New Roman" w:hint="eastAsia"/>
          <w:sz w:val="32"/>
          <w:szCs w:val="32"/>
        </w:rPr>
        <w:t>拨付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当年执行完毕，每年的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6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月、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9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月、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12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月经费执行进度应分别达到当年下拨经费的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50%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、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75%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、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100%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，</w:t>
      </w:r>
      <w:r w:rsidR="00847756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结束或终止</w:t>
      </w:r>
      <w:r w:rsidR="002819D9">
        <w:rPr>
          <w:rFonts w:ascii="Times New Roman" w:eastAsia="仿宋_GB2312" w:hAnsi="Times New Roman" w:cs="Times New Roman" w:hint="eastAsia"/>
          <w:sz w:val="32"/>
          <w:szCs w:val="32"/>
        </w:rPr>
        <w:t>后</w:t>
      </w:r>
      <w:r w:rsidR="00A71446">
        <w:rPr>
          <w:rFonts w:ascii="Times New Roman" w:eastAsia="仿宋_GB2312" w:hAnsi="Times New Roman" w:cs="Times New Roman" w:hint="eastAsia"/>
          <w:sz w:val="32"/>
          <w:szCs w:val="32"/>
        </w:rPr>
        <w:t>三个月内</w:t>
      </w:r>
      <w:r w:rsidR="00F86DEB" w:rsidRPr="00F86DEB">
        <w:rPr>
          <w:rFonts w:ascii="Times New Roman" w:eastAsia="仿宋_GB2312" w:hAnsi="Times New Roman" w:cs="Times New Roman"/>
          <w:sz w:val="32"/>
          <w:szCs w:val="32"/>
        </w:rPr>
        <w:t>所余经费应上缴本实验室。</w:t>
      </w:r>
    </w:p>
    <w:p w14:paraId="2C5A2813" w14:textId="52C360F1" w:rsidR="00F94A96" w:rsidRPr="00770DE3" w:rsidRDefault="00F94A96" w:rsidP="00770DE3">
      <w:pPr>
        <w:spacing w:line="560" w:lineRule="exact"/>
        <w:ind w:firstLineChars="200" w:firstLine="643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lastRenderedPageBreak/>
        <w:t>第七章</w:t>
      </w: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 xml:space="preserve"> </w:t>
      </w: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>成果管理</w:t>
      </w:r>
    </w:p>
    <w:p w14:paraId="482E50BB" w14:textId="6816DAB1" w:rsidR="00FD07F1" w:rsidRDefault="00F94A96" w:rsidP="00B966F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二十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 </w:t>
      </w:r>
      <w:r w:rsidR="00FD07F1" w:rsidRPr="00FD07F1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FD07F1">
        <w:rPr>
          <w:rFonts w:ascii="Times New Roman" w:eastAsia="仿宋_GB2312" w:hAnsi="Times New Roman" w:cs="Times New Roman" w:hint="eastAsia"/>
          <w:sz w:val="32"/>
          <w:szCs w:val="32"/>
        </w:rPr>
        <w:t>资助</w:t>
      </w:r>
      <w:r w:rsidR="00FD07F1" w:rsidRPr="00FD07F1">
        <w:rPr>
          <w:rFonts w:ascii="Times New Roman" w:eastAsia="仿宋_GB2312" w:hAnsi="Times New Roman" w:cs="Times New Roman" w:hint="eastAsia"/>
          <w:sz w:val="32"/>
          <w:szCs w:val="32"/>
        </w:rPr>
        <w:t>所取得的论文、专利和奖励等研究成果归本实验室和研究人员所在单位共有，成果</w:t>
      </w:r>
      <w:r w:rsidR="00C47F8C">
        <w:rPr>
          <w:rFonts w:ascii="Times New Roman" w:eastAsia="仿宋_GB2312" w:hAnsi="Times New Roman" w:cs="Times New Roman" w:hint="eastAsia"/>
          <w:sz w:val="32"/>
          <w:szCs w:val="32"/>
        </w:rPr>
        <w:t>评价</w:t>
      </w:r>
      <w:r w:rsidR="00FD07F1" w:rsidRPr="00FD07F1">
        <w:rPr>
          <w:rFonts w:ascii="Times New Roman" w:eastAsia="仿宋_GB2312" w:hAnsi="Times New Roman" w:cs="Times New Roman" w:hint="eastAsia"/>
          <w:sz w:val="32"/>
          <w:szCs w:val="32"/>
        </w:rPr>
        <w:t>和报奖由本实验室与研究人员所在单位共同协商办理。各类成果应为</w:t>
      </w:r>
      <w:r w:rsidR="00FD07F1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FD07F1" w:rsidRPr="00FD07F1">
        <w:rPr>
          <w:rFonts w:ascii="Times New Roman" w:eastAsia="仿宋_GB2312" w:hAnsi="Times New Roman" w:cs="Times New Roman" w:hint="eastAsia"/>
          <w:sz w:val="32"/>
          <w:szCs w:val="32"/>
        </w:rPr>
        <w:t>负责人与本实验室固定人员联合发表，需同时注明本实验室和</w:t>
      </w:r>
      <w:r w:rsidR="00FD07F1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FD07F1" w:rsidRPr="00FD07F1">
        <w:rPr>
          <w:rFonts w:ascii="Times New Roman" w:eastAsia="仿宋_GB2312" w:hAnsi="Times New Roman" w:cs="Times New Roman" w:hint="eastAsia"/>
          <w:sz w:val="32"/>
          <w:szCs w:val="32"/>
        </w:rPr>
        <w:t>负责人所在单位的名称。本实验室：</w:t>
      </w:r>
    </w:p>
    <w:p w14:paraId="7CAD3660" w14:textId="77DA823E" w:rsidR="00FD07F1" w:rsidRDefault="00FD07F1" w:rsidP="00D523F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中文</w:t>
      </w:r>
      <w:r w:rsidR="00851942" w:rsidRPr="00D523FE">
        <w:rPr>
          <w:rFonts w:ascii="Times New Roman" w:eastAsia="仿宋_GB2312" w:hAnsi="Times New Roman" w:cs="Times New Roman"/>
          <w:sz w:val="32"/>
          <w:szCs w:val="32"/>
        </w:rPr>
        <w:t>：</w:t>
      </w:r>
      <w:bookmarkStart w:id="2" w:name="_Hlk201134964"/>
      <w:r w:rsidRPr="00D523FE">
        <w:rPr>
          <w:rFonts w:ascii="Times New Roman" w:eastAsia="仿宋_GB2312" w:hAnsi="Times New Roman" w:cs="Times New Roman"/>
          <w:sz w:val="32"/>
          <w:szCs w:val="32"/>
        </w:rPr>
        <w:t>干旱区生态安全与可持续发展全国重点实验室</w:t>
      </w:r>
    </w:p>
    <w:p w14:paraId="14C37525" w14:textId="108CD2B1" w:rsidR="00FD07F1" w:rsidRDefault="00FD07F1" w:rsidP="00D523F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英文：</w:t>
      </w:r>
      <w:r w:rsidR="0046431B" w:rsidRPr="00D523FE">
        <w:rPr>
          <w:rFonts w:ascii="Times New Roman" w:eastAsia="仿宋_GB2312" w:hAnsi="Times New Roman" w:cs="Times New Roman"/>
          <w:sz w:val="32"/>
          <w:szCs w:val="32"/>
        </w:rPr>
        <w:t>State Key Laboratory of Ecological Safety and Sustainable Development in Arid Lands</w:t>
      </w:r>
    </w:p>
    <w:p w14:paraId="7EF6B4BB" w14:textId="3FC353B2" w:rsidR="0046431B" w:rsidRDefault="0046431B" w:rsidP="0046431B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二十一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46431B">
        <w:rPr>
          <w:rFonts w:ascii="Times New Roman" w:eastAsia="仿宋_GB2312" w:hAnsi="Times New Roman" w:cs="Times New Roman" w:hint="eastAsia"/>
          <w:sz w:val="32"/>
          <w:szCs w:val="32"/>
        </w:rPr>
        <w:t>资助的有关论文、著作等成果，均应标注</w:t>
      </w:r>
      <w:r w:rsidR="007C55B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7C55BA" w:rsidRPr="00D523FE">
        <w:rPr>
          <w:rFonts w:ascii="Times New Roman" w:eastAsia="仿宋_GB2312" w:hAnsi="Times New Roman" w:cs="Times New Roman"/>
          <w:sz w:val="32"/>
          <w:szCs w:val="32"/>
        </w:rPr>
        <w:t>干旱区生态安全与可持续发展全国重点实验室开放基金项目资助</w:t>
      </w:r>
      <w:r w:rsidR="007C55BA" w:rsidRPr="00D523FE">
        <w:rPr>
          <w:rFonts w:ascii="Times New Roman" w:eastAsia="仿宋_GB2312" w:hAnsi="Times New Roman" w:cs="Times New Roman"/>
          <w:sz w:val="32"/>
          <w:szCs w:val="32"/>
        </w:rPr>
        <w:t>”</w:t>
      </w:r>
      <w:r w:rsidR="007C55BA" w:rsidRPr="00D523FE">
        <w:rPr>
          <w:rFonts w:ascii="Times New Roman" w:eastAsia="仿宋_GB2312" w:hAnsi="Times New Roman" w:cs="Times New Roman"/>
          <w:sz w:val="32"/>
          <w:szCs w:val="32"/>
        </w:rPr>
        <w:t>（编号：</w:t>
      </w:r>
      <w:r w:rsidR="007C55BA" w:rsidRPr="00D523FE">
        <w:rPr>
          <w:rFonts w:ascii="Times New Roman" w:eastAsia="仿宋_GB2312" w:hAnsi="Times New Roman" w:cs="Times New Roman"/>
          <w:sz w:val="32"/>
          <w:szCs w:val="32"/>
        </w:rPr>
        <w:t>XXXX</w:t>
      </w:r>
      <w:r w:rsidR="007C55BA" w:rsidRPr="00D523FE">
        <w:rPr>
          <w:rFonts w:ascii="Times New Roman" w:eastAsia="仿宋_GB2312" w:hAnsi="Times New Roman" w:cs="Times New Roman"/>
          <w:sz w:val="32"/>
          <w:szCs w:val="32"/>
        </w:rPr>
        <w:t>），英文标注：</w:t>
      </w:r>
      <w:r w:rsidR="007C55BA" w:rsidRPr="00D523FE">
        <w:rPr>
          <w:rFonts w:ascii="Times New Roman" w:eastAsia="仿宋_GB2312" w:hAnsi="Times New Roman" w:cs="Times New Roman"/>
          <w:sz w:val="32"/>
          <w:szCs w:val="32"/>
        </w:rPr>
        <w:t>“Supported by the Open Fund of State Key Laboratory of Ecological Safety and Sustainable Development in Arid Lands (Grant No. XXXX)</w:t>
      </w:r>
      <w:proofErr w:type="gramStart"/>
      <w:r w:rsidR="007C55BA" w:rsidRPr="00D523FE">
        <w:rPr>
          <w:rFonts w:ascii="Times New Roman" w:eastAsia="仿宋_GB2312" w:hAnsi="Times New Roman" w:cs="Times New Roman"/>
          <w:sz w:val="32"/>
          <w:szCs w:val="32"/>
        </w:rPr>
        <w:t>”</w:t>
      </w:r>
      <w:proofErr w:type="gramEnd"/>
      <w:r w:rsidR="007C55BA" w:rsidRPr="00D523FE">
        <w:rPr>
          <w:rFonts w:ascii="Times New Roman" w:eastAsia="仿宋_GB2312" w:hAnsi="Times New Roman" w:cs="Times New Roman"/>
          <w:sz w:val="32"/>
          <w:szCs w:val="32"/>
        </w:rPr>
        <w:t>，未标注的，结题时不计入成果</w:t>
      </w:r>
      <w:r w:rsidR="007C55B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B84AA97" w14:textId="77E98056" w:rsidR="00C91C86" w:rsidRDefault="007C55BA" w:rsidP="00B36F54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第二十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二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C91C86">
        <w:rPr>
          <w:rFonts w:ascii="Times New Roman" w:eastAsia="仿宋_GB2312" w:hAnsi="Times New Roman" w:cs="Times New Roman" w:hint="eastAsia"/>
          <w:sz w:val="32"/>
          <w:szCs w:val="32"/>
        </w:rPr>
        <w:t>结题时须</w:t>
      </w:r>
      <w:r w:rsidR="00C91C86" w:rsidRPr="00C91C86">
        <w:rPr>
          <w:rFonts w:ascii="Times New Roman" w:eastAsia="仿宋_GB2312" w:hAnsi="Times New Roman" w:cs="Times New Roman" w:hint="eastAsia"/>
          <w:sz w:val="32"/>
          <w:szCs w:val="32"/>
        </w:rPr>
        <w:t>以项目负责人作为第一作者（或通讯作者）</w:t>
      </w:r>
      <w:r w:rsidR="00F2392F">
        <w:rPr>
          <w:rFonts w:ascii="Times New Roman" w:eastAsia="仿宋_GB2312" w:hAnsi="Times New Roman" w:cs="Times New Roman" w:hint="eastAsia"/>
          <w:sz w:val="32"/>
          <w:szCs w:val="32"/>
        </w:rPr>
        <w:t>至少</w:t>
      </w:r>
      <w:r w:rsidR="00C91C86" w:rsidRPr="00C91C86">
        <w:rPr>
          <w:rFonts w:ascii="Times New Roman" w:eastAsia="仿宋_GB2312" w:hAnsi="Times New Roman" w:cs="Times New Roman" w:hint="eastAsia"/>
          <w:sz w:val="32"/>
          <w:szCs w:val="32"/>
        </w:rPr>
        <w:t>发表</w:t>
      </w:r>
      <w:r w:rsidR="00C91C86" w:rsidRPr="00C91C86">
        <w:rPr>
          <w:rFonts w:ascii="Times New Roman" w:eastAsia="仿宋_GB2312" w:hAnsi="Times New Roman" w:cs="Times New Roman"/>
          <w:sz w:val="32"/>
          <w:szCs w:val="32"/>
        </w:rPr>
        <w:t>1</w:t>
      </w:r>
      <w:r w:rsidR="00C91C86" w:rsidRPr="00C91C86">
        <w:rPr>
          <w:rFonts w:ascii="Times New Roman" w:eastAsia="仿宋_GB2312" w:hAnsi="Times New Roman" w:cs="Times New Roman"/>
          <w:sz w:val="32"/>
          <w:szCs w:val="32"/>
        </w:rPr>
        <w:t>篇</w:t>
      </w:r>
      <w:r w:rsidR="00C91C86" w:rsidRPr="00C91C86">
        <w:rPr>
          <w:rFonts w:ascii="Times New Roman" w:eastAsia="仿宋_GB2312" w:hAnsi="Times New Roman" w:cs="Times New Roman"/>
          <w:sz w:val="32"/>
          <w:szCs w:val="32"/>
        </w:rPr>
        <w:t>SCI</w:t>
      </w:r>
      <w:r w:rsidR="00C91C86" w:rsidRPr="00C91C86">
        <w:rPr>
          <w:rFonts w:ascii="Times New Roman" w:eastAsia="仿宋_GB2312" w:hAnsi="Times New Roman" w:cs="Times New Roman"/>
          <w:sz w:val="32"/>
          <w:szCs w:val="32"/>
        </w:rPr>
        <w:t>论文（中国科学院一区</w:t>
      </w:r>
      <w:r w:rsidR="00C91C86" w:rsidRPr="00C91C86">
        <w:rPr>
          <w:rFonts w:ascii="Times New Roman" w:eastAsia="仿宋_GB2312" w:hAnsi="Times New Roman" w:cs="Times New Roman"/>
          <w:sz w:val="32"/>
          <w:szCs w:val="32"/>
        </w:rPr>
        <w:t>TOP</w:t>
      </w:r>
      <w:r w:rsidR="00C91C86" w:rsidRPr="00C91C86">
        <w:rPr>
          <w:rFonts w:ascii="Times New Roman" w:eastAsia="仿宋_GB2312" w:hAnsi="Times New Roman" w:cs="Times New Roman"/>
          <w:sz w:val="32"/>
          <w:szCs w:val="32"/>
        </w:rPr>
        <w:t>）</w:t>
      </w:r>
      <w:r w:rsidR="00D229B7">
        <w:rPr>
          <w:rFonts w:ascii="Times New Roman" w:eastAsia="仿宋_GB2312" w:hAnsi="Times New Roman" w:cs="Times New Roman" w:hint="eastAsia"/>
          <w:sz w:val="32"/>
          <w:szCs w:val="32"/>
        </w:rPr>
        <w:t>且为第一标注</w:t>
      </w:r>
      <w:r w:rsidR="005023D5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DB11A4" w:rsidRPr="00DB11A4">
        <w:rPr>
          <w:rFonts w:ascii="Times New Roman" w:eastAsia="仿宋_GB2312" w:hAnsi="Times New Roman" w:cs="Times New Roman" w:hint="eastAsia"/>
          <w:sz w:val="32"/>
          <w:szCs w:val="32"/>
        </w:rPr>
        <w:t>需在中期检查前到实验室做</w:t>
      </w:r>
      <w:r w:rsidR="00DB11A4" w:rsidRPr="00DB11A4">
        <w:rPr>
          <w:rFonts w:ascii="Times New Roman" w:eastAsia="仿宋_GB2312" w:hAnsi="Times New Roman" w:cs="Times New Roman"/>
          <w:sz w:val="32"/>
          <w:szCs w:val="32"/>
        </w:rPr>
        <w:t>1</w:t>
      </w:r>
      <w:r w:rsidR="00DB11A4" w:rsidRPr="00DB11A4">
        <w:rPr>
          <w:rFonts w:ascii="Times New Roman" w:eastAsia="仿宋_GB2312" w:hAnsi="Times New Roman" w:cs="Times New Roman"/>
          <w:sz w:val="32"/>
          <w:szCs w:val="32"/>
        </w:rPr>
        <w:t>次学术交流报告</w:t>
      </w:r>
      <w:r w:rsidR="0054091E">
        <w:rPr>
          <w:rFonts w:ascii="Times New Roman" w:eastAsia="仿宋_GB2312" w:hAnsi="Times New Roman" w:cs="Times New Roman" w:hint="eastAsia"/>
          <w:sz w:val="32"/>
          <w:szCs w:val="32"/>
        </w:rPr>
        <w:t>，并参加实验室学术年会</w:t>
      </w:r>
      <w:r w:rsidR="005023D5">
        <w:rPr>
          <w:rFonts w:ascii="Times New Roman" w:eastAsia="仿宋_GB2312" w:hAnsi="Times New Roman" w:cs="Times New Roman" w:hint="eastAsia"/>
          <w:sz w:val="32"/>
          <w:szCs w:val="32"/>
        </w:rPr>
        <w:t>；申请专利、软件著作权或申报科技奖励等</w:t>
      </w:r>
      <w:r w:rsidR="00C91C86" w:rsidRPr="00C91C86">
        <w:rPr>
          <w:rFonts w:ascii="Times New Roman" w:eastAsia="仿宋_GB2312" w:hAnsi="Times New Roman" w:cs="Times New Roman"/>
          <w:sz w:val="32"/>
          <w:szCs w:val="32"/>
        </w:rPr>
        <w:t>。</w:t>
      </w:r>
      <w:r w:rsidR="00C91C86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DB11A4">
        <w:rPr>
          <w:rFonts w:ascii="Times New Roman" w:eastAsia="仿宋_GB2312" w:hAnsi="Times New Roman" w:cs="Times New Roman" w:hint="eastAsia"/>
          <w:sz w:val="32"/>
          <w:szCs w:val="32"/>
        </w:rPr>
        <w:t>结题</w:t>
      </w:r>
      <w:r w:rsidR="00C91C86" w:rsidRPr="00C91C86">
        <w:rPr>
          <w:rFonts w:ascii="Times New Roman" w:eastAsia="仿宋_GB2312" w:hAnsi="Times New Roman" w:cs="Times New Roman" w:hint="eastAsia"/>
          <w:sz w:val="32"/>
          <w:szCs w:val="32"/>
        </w:rPr>
        <w:t>情况及所取得</w:t>
      </w:r>
      <w:r w:rsidR="005023D5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C91C86" w:rsidRPr="00C91C86">
        <w:rPr>
          <w:rFonts w:ascii="Times New Roman" w:eastAsia="仿宋_GB2312" w:hAnsi="Times New Roman" w:cs="Times New Roman" w:hint="eastAsia"/>
          <w:sz w:val="32"/>
          <w:szCs w:val="32"/>
        </w:rPr>
        <w:t>成果将作为</w:t>
      </w:r>
      <w:r w:rsidR="00B36F54">
        <w:rPr>
          <w:rFonts w:ascii="Times New Roman" w:eastAsia="仿宋_GB2312" w:hAnsi="Times New Roman" w:cs="Times New Roman" w:hint="eastAsia"/>
          <w:sz w:val="32"/>
          <w:szCs w:val="32"/>
        </w:rPr>
        <w:t>后续</w:t>
      </w:r>
      <w:r w:rsidR="00C91C86" w:rsidRPr="00C91C86">
        <w:rPr>
          <w:rFonts w:ascii="Times New Roman" w:eastAsia="仿宋_GB2312" w:hAnsi="Times New Roman" w:cs="Times New Roman" w:hint="eastAsia"/>
          <w:sz w:val="32"/>
          <w:szCs w:val="32"/>
        </w:rPr>
        <w:t>实验室开放</w:t>
      </w:r>
      <w:r w:rsidR="00C91C86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B36F54">
        <w:rPr>
          <w:rFonts w:ascii="Times New Roman" w:eastAsia="仿宋_GB2312" w:hAnsi="Times New Roman" w:cs="Times New Roman" w:hint="eastAsia"/>
          <w:sz w:val="32"/>
          <w:szCs w:val="32"/>
        </w:rPr>
        <w:t>是否连续</w:t>
      </w:r>
      <w:r w:rsidR="00C91C86" w:rsidRPr="00C91C86">
        <w:rPr>
          <w:rFonts w:ascii="Times New Roman" w:eastAsia="仿宋_GB2312" w:hAnsi="Times New Roman" w:cs="Times New Roman" w:hint="eastAsia"/>
          <w:sz w:val="32"/>
          <w:szCs w:val="32"/>
        </w:rPr>
        <w:t>资助的重要参考依据。</w:t>
      </w:r>
    </w:p>
    <w:p w14:paraId="0B01B9EF" w14:textId="11ABBF00" w:rsidR="00B7692D" w:rsidRPr="000A7723" w:rsidRDefault="00C91C86" w:rsidP="00B36F54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第二十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三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B36F54">
        <w:rPr>
          <w:rFonts w:ascii="Times New Roman" w:eastAsia="仿宋_GB2312" w:hAnsi="Times New Roman" w:cs="Times New Roman" w:hint="eastAsia"/>
          <w:sz w:val="32"/>
          <w:szCs w:val="32"/>
        </w:rPr>
        <w:t>结题</w:t>
      </w:r>
      <w:r w:rsidRPr="00C91C86">
        <w:rPr>
          <w:rFonts w:ascii="Times New Roman" w:eastAsia="仿宋_GB2312" w:hAnsi="Times New Roman" w:cs="Times New Roman" w:hint="eastAsia"/>
          <w:sz w:val="32"/>
          <w:szCs w:val="32"/>
        </w:rPr>
        <w:t>获评</w:t>
      </w:r>
      <w:r w:rsidR="00476C6E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Pr="00C91C86">
        <w:rPr>
          <w:rFonts w:ascii="Times New Roman" w:eastAsia="仿宋_GB2312" w:hAnsi="Times New Roman" w:cs="Times New Roman" w:hint="eastAsia"/>
          <w:sz w:val="32"/>
          <w:szCs w:val="32"/>
        </w:rPr>
        <w:t>优秀，可适当考虑滚动</w:t>
      </w:r>
      <w:r w:rsidR="00BB17E4">
        <w:rPr>
          <w:rFonts w:ascii="Times New Roman" w:eastAsia="仿宋_GB2312" w:hAnsi="Times New Roman" w:cs="Times New Roman" w:hint="eastAsia"/>
          <w:sz w:val="32"/>
          <w:szCs w:val="32"/>
        </w:rPr>
        <w:t>连续资助或</w:t>
      </w:r>
      <w:r w:rsidRPr="00C91C86">
        <w:rPr>
          <w:rFonts w:ascii="Times New Roman" w:eastAsia="仿宋_GB2312" w:hAnsi="Times New Roman" w:cs="Times New Roman" w:hint="eastAsia"/>
          <w:sz w:val="32"/>
          <w:szCs w:val="32"/>
        </w:rPr>
        <w:t>支持</w:t>
      </w:r>
      <w:r w:rsidR="00D651B9">
        <w:rPr>
          <w:rFonts w:ascii="Times New Roman" w:eastAsia="仿宋_GB2312" w:hAnsi="Times New Roman" w:cs="Times New Roman" w:hint="eastAsia"/>
          <w:sz w:val="32"/>
          <w:szCs w:val="32"/>
        </w:rPr>
        <w:t>后续的成果转化应用等研究</w:t>
      </w:r>
      <w:r w:rsidRPr="00C91C86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End w:id="2"/>
    </w:p>
    <w:p w14:paraId="5F864DB3" w14:textId="7463E16C" w:rsidR="00A3193C" w:rsidRPr="000A7723" w:rsidRDefault="00A3193C" w:rsidP="00B36F54">
      <w:pPr>
        <w:spacing w:line="540" w:lineRule="exact"/>
        <w:jc w:val="center"/>
        <w:rPr>
          <w:rFonts w:ascii="Times New Roman" w:eastAsia="方正黑体_GBK" w:hAnsi="Times New Roman" w:cs="Times New Roman"/>
          <w:sz w:val="28"/>
          <w:szCs w:val="32"/>
        </w:rPr>
      </w:pP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>第八章</w:t>
      </w: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 xml:space="preserve"> </w:t>
      </w:r>
      <w:r w:rsidRPr="000A7723">
        <w:rPr>
          <w:rFonts w:ascii="Times New Roman" w:eastAsia="方正黑体_GBK" w:hAnsi="Times New Roman" w:cs="Times New Roman"/>
          <w:b/>
          <w:bCs/>
          <w:sz w:val="32"/>
          <w:szCs w:val="36"/>
        </w:rPr>
        <w:t>附则</w:t>
      </w:r>
    </w:p>
    <w:p w14:paraId="3E5FC2DD" w14:textId="7E6DF724" w:rsidR="00A3193C" w:rsidRDefault="003B45FA" w:rsidP="00B36F54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lastRenderedPageBreak/>
        <w:t>第二十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四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 w:rsidR="00653C2B" w:rsidRPr="00653C2B">
        <w:rPr>
          <w:rFonts w:ascii="Times New Roman" w:eastAsia="仿宋_GB2312" w:hAnsi="Times New Roman" w:cs="Times New Roman" w:hint="eastAsia"/>
          <w:sz w:val="32"/>
          <w:szCs w:val="32"/>
        </w:rPr>
        <w:t>本办法自印发之日起施行，结合国家及中国科学院有关管理规定和实施情况，适时进行修订。</w:t>
      </w:r>
    </w:p>
    <w:p w14:paraId="332F35F3" w14:textId="3AFA29FF" w:rsidR="007E4181" w:rsidRPr="000A7723" w:rsidRDefault="00FA50F2" w:rsidP="00B36F54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bookmarkStart w:id="3" w:name="_Hlk201765168"/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第二十</w:t>
      </w:r>
      <w:r w:rsidR="00476C6E">
        <w:rPr>
          <w:rFonts w:ascii="Times New Roman" w:eastAsia="方正楷体_GBK" w:hAnsi="Times New Roman" w:cs="Times New Roman" w:hint="eastAsia"/>
          <w:b/>
          <w:sz w:val="32"/>
          <w:szCs w:val="32"/>
        </w:rPr>
        <w:t>五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>条</w:t>
      </w:r>
      <w:r w:rsidRPr="000A772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 w:rsidR="00542FB0" w:rsidRPr="003D75B5">
        <w:rPr>
          <w:rFonts w:ascii="Times New Roman" w:eastAsia="仿宋_GB2312" w:hAnsi="Times New Roman" w:cs="Times New Roman" w:hint="eastAsia"/>
          <w:sz w:val="32"/>
          <w:szCs w:val="32"/>
        </w:rPr>
        <w:t>本办法</w:t>
      </w:r>
      <w:r w:rsidR="00542FB0" w:rsidRPr="002850FB">
        <w:rPr>
          <w:rFonts w:ascii="Times New Roman" w:eastAsia="仿宋_GB2312" w:hAnsi="Times New Roman" w:cs="Times New Roman"/>
          <w:sz w:val="32"/>
          <w:szCs w:val="32"/>
        </w:rPr>
        <w:t>的解释权归</w:t>
      </w:r>
      <w:r w:rsidR="00542FB0" w:rsidRPr="003F11AD">
        <w:rPr>
          <w:rFonts w:ascii="Times New Roman" w:eastAsia="仿宋_GB2312" w:hAnsi="Times New Roman" w:cs="Times New Roman" w:hint="eastAsia"/>
          <w:sz w:val="32"/>
          <w:szCs w:val="32"/>
        </w:rPr>
        <w:t>实</w:t>
      </w:r>
      <w:bookmarkStart w:id="4" w:name="_GoBack"/>
      <w:bookmarkEnd w:id="4"/>
      <w:r w:rsidR="00542FB0" w:rsidRPr="003F11AD">
        <w:rPr>
          <w:rFonts w:ascii="Times New Roman" w:eastAsia="仿宋_GB2312" w:hAnsi="Times New Roman" w:cs="Times New Roman" w:hint="eastAsia"/>
          <w:sz w:val="32"/>
          <w:szCs w:val="32"/>
        </w:rPr>
        <w:t>验室</w:t>
      </w:r>
      <w:r w:rsidR="00542FB0" w:rsidRPr="002850FB">
        <w:rPr>
          <w:rFonts w:ascii="Times New Roman" w:eastAsia="仿宋_GB2312" w:hAnsi="Times New Roman" w:cs="Times New Roman"/>
          <w:sz w:val="32"/>
          <w:szCs w:val="32"/>
        </w:rPr>
        <w:t>所有。</w:t>
      </w:r>
      <w:bookmarkEnd w:id="3"/>
    </w:p>
    <w:sectPr w:rsidR="007E4181" w:rsidRPr="000A7723" w:rsidSect="00500D7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681D8" w14:textId="77777777" w:rsidR="00AE63BB" w:rsidRDefault="00AE63BB" w:rsidP="00C55743">
      <w:r>
        <w:separator/>
      </w:r>
    </w:p>
  </w:endnote>
  <w:endnote w:type="continuationSeparator" w:id="0">
    <w:p w14:paraId="0B210823" w14:textId="77777777" w:rsidR="00AE63BB" w:rsidRDefault="00AE63BB" w:rsidP="00C5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83005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14:paraId="46FCBECB" w14:textId="66F02126" w:rsidR="008963EB" w:rsidRPr="00500D71" w:rsidRDefault="00DD06C8">
        <w:pPr>
          <w:pStyle w:val="a5"/>
          <w:jc w:val="center"/>
          <w:rPr>
            <w:rFonts w:ascii="宋体" w:eastAsia="宋体" w:hAnsi="宋体"/>
            <w:sz w:val="28"/>
          </w:rPr>
        </w:pPr>
        <w:r w:rsidRPr="00500D71">
          <w:rPr>
            <w:rFonts w:ascii="宋体" w:eastAsia="宋体" w:hAnsi="宋体"/>
            <w:sz w:val="28"/>
          </w:rPr>
          <w:fldChar w:fldCharType="begin"/>
        </w:r>
        <w:r w:rsidRPr="00500D71">
          <w:rPr>
            <w:rFonts w:ascii="宋体" w:eastAsia="宋体" w:hAnsi="宋体"/>
            <w:sz w:val="28"/>
          </w:rPr>
          <w:instrText>PAGE   \* MERGEFORMAT</w:instrText>
        </w:r>
        <w:r w:rsidRPr="00500D71">
          <w:rPr>
            <w:rFonts w:ascii="宋体" w:eastAsia="宋体" w:hAnsi="宋体"/>
            <w:sz w:val="28"/>
          </w:rPr>
          <w:fldChar w:fldCharType="separate"/>
        </w:r>
        <w:r w:rsidR="00AB0C36" w:rsidRPr="00AB0C36">
          <w:rPr>
            <w:rFonts w:ascii="宋体" w:eastAsia="宋体" w:hAnsi="宋体"/>
            <w:noProof/>
            <w:sz w:val="28"/>
            <w:lang w:val="zh-CN"/>
          </w:rPr>
          <w:t>-</w:t>
        </w:r>
        <w:r w:rsidR="00AB0C36">
          <w:rPr>
            <w:rFonts w:ascii="宋体" w:eastAsia="宋体" w:hAnsi="宋体"/>
            <w:noProof/>
            <w:sz w:val="28"/>
          </w:rPr>
          <w:t xml:space="preserve"> 6 -</w:t>
        </w:r>
        <w:r w:rsidRPr="00500D71">
          <w:rPr>
            <w:rFonts w:ascii="宋体" w:eastAsia="宋体" w:hAnsi="宋体"/>
            <w:sz w:val="28"/>
          </w:rPr>
          <w:fldChar w:fldCharType="end"/>
        </w:r>
      </w:p>
    </w:sdtContent>
  </w:sdt>
  <w:p w14:paraId="69304A89" w14:textId="77777777" w:rsidR="008963EB" w:rsidRDefault="00896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95C2C" w14:textId="77777777" w:rsidR="00AE63BB" w:rsidRDefault="00AE63BB" w:rsidP="00C55743">
      <w:r>
        <w:separator/>
      </w:r>
    </w:p>
  </w:footnote>
  <w:footnote w:type="continuationSeparator" w:id="0">
    <w:p w14:paraId="61E91381" w14:textId="77777777" w:rsidR="00AE63BB" w:rsidRDefault="00AE63BB" w:rsidP="00C55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300F"/>
    <w:multiLevelType w:val="hybridMultilevel"/>
    <w:tmpl w:val="675A6676"/>
    <w:lvl w:ilvl="0" w:tplc="AD0298F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EDF0A32"/>
    <w:multiLevelType w:val="hybridMultilevel"/>
    <w:tmpl w:val="675A6676"/>
    <w:lvl w:ilvl="0" w:tplc="AD0298F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2733C9A"/>
    <w:multiLevelType w:val="hybridMultilevel"/>
    <w:tmpl w:val="675A6676"/>
    <w:lvl w:ilvl="0" w:tplc="AD0298F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80759F5"/>
    <w:multiLevelType w:val="hybridMultilevel"/>
    <w:tmpl w:val="675A6676"/>
    <w:lvl w:ilvl="0" w:tplc="AD0298F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CDB7978"/>
    <w:multiLevelType w:val="hybridMultilevel"/>
    <w:tmpl w:val="675A6676"/>
    <w:lvl w:ilvl="0" w:tplc="AD0298F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3FB55DE"/>
    <w:multiLevelType w:val="hybridMultilevel"/>
    <w:tmpl w:val="675A6676"/>
    <w:lvl w:ilvl="0" w:tplc="AD0298F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4771798C"/>
    <w:multiLevelType w:val="hybridMultilevel"/>
    <w:tmpl w:val="675A6676"/>
    <w:lvl w:ilvl="0" w:tplc="AD0298F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A770BFF"/>
    <w:multiLevelType w:val="hybridMultilevel"/>
    <w:tmpl w:val="675A6676"/>
    <w:lvl w:ilvl="0" w:tplc="AD0298F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4FF533D1"/>
    <w:multiLevelType w:val="hybridMultilevel"/>
    <w:tmpl w:val="675A6676"/>
    <w:lvl w:ilvl="0" w:tplc="AD0298F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2610FFC"/>
    <w:multiLevelType w:val="hybridMultilevel"/>
    <w:tmpl w:val="75F26054"/>
    <w:lvl w:ilvl="0" w:tplc="6700C98C">
      <w:start w:val="1"/>
      <w:numFmt w:val="japaneseCounting"/>
      <w:lvlText w:val="第%1条"/>
      <w:lvlJc w:val="left"/>
      <w:pPr>
        <w:ind w:left="1975" w:hanging="1335"/>
      </w:pPr>
      <w:rPr>
        <w:rFonts w:eastAsia="方正楷体_GBK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540D5129"/>
    <w:multiLevelType w:val="hybridMultilevel"/>
    <w:tmpl w:val="675A6676"/>
    <w:lvl w:ilvl="0" w:tplc="AD0298F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5BA04FD"/>
    <w:multiLevelType w:val="hybridMultilevel"/>
    <w:tmpl w:val="675A6676"/>
    <w:lvl w:ilvl="0" w:tplc="AD0298F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E2A4C8C"/>
    <w:multiLevelType w:val="hybridMultilevel"/>
    <w:tmpl w:val="9C82B7D8"/>
    <w:lvl w:ilvl="0" w:tplc="8CFAF960">
      <w:start w:val="1"/>
      <w:numFmt w:val="japaneseCounting"/>
      <w:lvlText w:val="第%1条"/>
      <w:lvlJc w:val="left"/>
      <w:pPr>
        <w:ind w:left="1978" w:hanging="1335"/>
      </w:pPr>
      <w:rPr>
        <w:rFonts w:eastAsia="方正楷体_GBK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3" w15:restartNumberingAfterBreak="0">
    <w:nsid w:val="6B0565E0"/>
    <w:multiLevelType w:val="hybridMultilevel"/>
    <w:tmpl w:val="675A6676"/>
    <w:lvl w:ilvl="0" w:tplc="AD0298F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707456AD"/>
    <w:multiLevelType w:val="hybridMultilevel"/>
    <w:tmpl w:val="FD040C80"/>
    <w:lvl w:ilvl="0" w:tplc="812AC292">
      <w:start w:val="1"/>
      <w:numFmt w:val="decimal"/>
      <w:suff w:val="nothing"/>
      <w:lvlText w:val="%1．"/>
      <w:lvlJc w:val="left"/>
      <w:pPr>
        <w:ind w:left="0" w:firstLine="6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77414B63"/>
    <w:multiLevelType w:val="hybridMultilevel"/>
    <w:tmpl w:val="675A6676"/>
    <w:lvl w:ilvl="0" w:tplc="AD0298F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  <w:num w:numId="12">
    <w:abstractNumId w:val="13"/>
  </w:num>
  <w:num w:numId="13">
    <w:abstractNumId w:val="2"/>
  </w:num>
  <w:num w:numId="14">
    <w:abstractNumId w:val="11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03"/>
    <w:rsid w:val="00005814"/>
    <w:rsid w:val="00014135"/>
    <w:rsid w:val="00016D9E"/>
    <w:rsid w:val="00017471"/>
    <w:rsid w:val="00023A12"/>
    <w:rsid w:val="00033D31"/>
    <w:rsid w:val="00037803"/>
    <w:rsid w:val="00040F40"/>
    <w:rsid w:val="00050862"/>
    <w:rsid w:val="00056FEC"/>
    <w:rsid w:val="0005782A"/>
    <w:rsid w:val="00071B7C"/>
    <w:rsid w:val="000720B2"/>
    <w:rsid w:val="00091855"/>
    <w:rsid w:val="00093E82"/>
    <w:rsid w:val="00095CBF"/>
    <w:rsid w:val="00097144"/>
    <w:rsid w:val="000A02DB"/>
    <w:rsid w:val="000A7723"/>
    <w:rsid w:val="000B493F"/>
    <w:rsid w:val="000D1BA3"/>
    <w:rsid w:val="000E7040"/>
    <w:rsid w:val="000F66BF"/>
    <w:rsid w:val="0010238E"/>
    <w:rsid w:val="00105367"/>
    <w:rsid w:val="00116407"/>
    <w:rsid w:val="00124867"/>
    <w:rsid w:val="00125DB2"/>
    <w:rsid w:val="001264E8"/>
    <w:rsid w:val="0012663C"/>
    <w:rsid w:val="00126948"/>
    <w:rsid w:val="001321C7"/>
    <w:rsid w:val="00135B5B"/>
    <w:rsid w:val="00137C7D"/>
    <w:rsid w:val="00146577"/>
    <w:rsid w:val="001660A9"/>
    <w:rsid w:val="00190740"/>
    <w:rsid w:val="0019103A"/>
    <w:rsid w:val="00192247"/>
    <w:rsid w:val="001C5E17"/>
    <w:rsid w:val="001D34D8"/>
    <w:rsid w:val="001D71CC"/>
    <w:rsid w:val="001E7350"/>
    <w:rsid w:val="001F34E6"/>
    <w:rsid w:val="0021262B"/>
    <w:rsid w:val="00221807"/>
    <w:rsid w:val="00223BFA"/>
    <w:rsid w:val="00227472"/>
    <w:rsid w:val="00227C54"/>
    <w:rsid w:val="002526C1"/>
    <w:rsid w:val="00263BCA"/>
    <w:rsid w:val="002670BC"/>
    <w:rsid w:val="002672B8"/>
    <w:rsid w:val="00275687"/>
    <w:rsid w:val="002819D9"/>
    <w:rsid w:val="002910F1"/>
    <w:rsid w:val="002B0EFE"/>
    <w:rsid w:val="002B1E68"/>
    <w:rsid w:val="002C3690"/>
    <w:rsid w:val="002C5BA3"/>
    <w:rsid w:val="002E7DE9"/>
    <w:rsid w:val="00301C57"/>
    <w:rsid w:val="00304829"/>
    <w:rsid w:val="00307B54"/>
    <w:rsid w:val="00312D6F"/>
    <w:rsid w:val="00313AED"/>
    <w:rsid w:val="00315B52"/>
    <w:rsid w:val="003160A0"/>
    <w:rsid w:val="0033067C"/>
    <w:rsid w:val="00331109"/>
    <w:rsid w:val="00380245"/>
    <w:rsid w:val="00384CA7"/>
    <w:rsid w:val="00397AA0"/>
    <w:rsid w:val="003B2C0D"/>
    <w:rsid w:val="003B2EEF"/>
    <w:rsid w:val="003B45FA"/>
    <w:rsid w:val="003B7F37"/>
    <w:rsid w:val="003C4B92"/>
    <w:rsid w:val="003D151F"/>
    <w:rsid w:val="003D36B6"/>
    <w:rsid w:val="003D7F28"/>
    <w:rsid w:val="003E2060"/>
    <w:rsid w:val="003E6A66"/>
    <w:rsid w:val="003E6D80"/>
    <w:rsid w:val="003F303F"/>
    <w:rsid w:val="00402AD4"/>
    <w:rsid w:val="0040455B"/>
    <w:rsid w:val="00404A35"/>
    <w:rsid w:val="0043614A"/>
    <w:rsid w:val="00455142"/>
    <w:rsid w:val="004611C1"/>
    <w:rsid w:val="00462DF9"/>
    <w:rsid w:val="0046431B"/>
    <w:rsid w:val="004657E7"/>
    <w:rsid w:val="004658C7"/>
    <w:rsid w:val="00476C6E"/>
    <w:rsid w:val="0048390D"/>
    <w:rsid w:val="004941B1"/>
    <w:rsid w:val="0049537F"/>
    <w:rsid w:val="004A0680"/>
    <w:rsid w:val="004B00B1"/>
    <w:rsid w:val="004B0417"/>
    <w:rsid w:val="004F16B8"/>
    <w:rsid w:val="004F39FD"/>
    <w:rsid w:val="004F7D49"/>
    <w:rsid w:val="005023D5"/>
    <w:rsid w:val="00505B33"/>
    <w:rsid w:val="005174CE"/>
    <w:rsid w:val="005224E1"/>
    <w:rsid w:val="00523161"/>
    <w:rsid w:val="00524892"/>
    <w:rsid w:val="0054091E"/>
    <w:rsid w:val="00542FB0"/>
    <w:rsid w:val="00550C86"/>
    <w:rsid w:val="00554B9E"/>
    <w:rsid w:val="005554C2"/>
    <w:rsid w:val="0056190C"/>
    <w:rsid w:val="00561917"/>
    <w:rsid w:val="00561AC7"/>
    <w:rsid w:val="00565B77"/>
    <w:rsid w:val="00572FDE"/>
    <w:rsid w:val="0057478C"/>
    <w:rsid w:val="00580D1D"/>
    <w:rsid w:val="00590360"/>
    <w:rsid w:val="005D3C39"/>
    <w:rsid w:val="005F3E07"/>
    <w:rsid w:val="005F5D3D"/>
    <w:rsid w:val="006033B2"/>
    <w:rsid w:val="006100D6"/>
    <w:rsid w:val="00615584"/>
    <w:rsid w:val="006211D5"/>
    <w:rsid w:val="00622FC8"/>
    <w:rsid w:val="00622FEE"/>
    <w:rsid w:val="0062513E"/>
    <w:rsid w:val="00631E5A"/>
    <w:rsid w:val="00645B35"/>
    <w:rsid w:val="00653C2B"/>
    <w:rsid w:val="00661E9B"/>
    <w:rsid w:val="00673980"/>
    <w:rsid w:val="006A178F"/>
    <w:rsid w:val="006A6272"/>
    <w:rsid w:val="006B5B9B"/>
    <w:rsid w:val="006C045F"/>
    <w:rsid w:val="006C3DA9"/>
    <w:rsid w:val="006D6F6E"/>
    <w:rsid w:val="006E2379"/>
    <w:rsid w:val="006E3752"/>
    <w:rsid w:val="00703370"/>
    <w:rsid w:val="00704EFF"/>
    <w:rsid w:val="007128DC"/>
    <w:rsid w:val="00717894"/>
    <w:rsid w:val="00723746"/>
    <w:rsid w:val="00735072"/>
    <w:rsid w:val="007372CF"/>
    <w:rsid w:val="00753B8A"/>
    <w:rsid w:val="00756EA7"/>
    <w:rsid w:val="0075755E"/>
    <w:rsid w:val="00761DF2"/>
    <w:rsid w:val="007634C3"/>
    <w:rsid w:val="00765392"/>
    <w:rsid w:val="00765A48"/>
    <w:rsid w:val="00770296"/>
    <w:rsid w:val="00770DE3"/>
    <w:rsid w:val="00774A0B"/>
    <w:rsid w:val="00782A3D"/>
    <w:rsid w:val="00785353"/>
    <w:rsid w:val="00785967"/>
    <w:rsid w:val="00786800"/>
    <w:rsid w:val="00790114"/>
    <w:rsid w:val="00791D9D"/>
    <w:rsid w:val="00797A73"/>
    <w:rsid w:val="007A6CE0"/>
    <w:rsid w:val="007A748D"/>
    <w:rsid w:val="007B7F74"/>
    <w:rsid w:val="007C25E4"/>
    <w:rsid w:val="007C55BA"/>
    <w:rsid w:val="007C7DDE"/>
    <w:rsid w:val="007D5734"/>
    <w:rsid w:val="007E4181"/>
    <w:rsid w:val="007F2BE9"/>
    <w:rsid w:val="00803A8F"/>
    <w:rsid w:val="00814CC1"/>
    <w:rsid w:val="008279C2"/>
    <w:rsid w:val="008420F3"/>
    <w:rsid w:val="00847756"/>
    <w:rsid w:val="00851942"/>
    <w:rsid w:val="00851952"/>
    <w:rsid w:val="00854FC1"/>
    <w:rsid w:val="008703EA"/>
    <w:rsid w:val="00880A48"/>
    <w:rsid w:val="008963EB"/>
    <w:rsid w:val="008A0035"/>
    <w:rsid w:val="008A06FA"/>
    <w:rsid w:val="008C3DBC"/>
    <w:rsid w:val="008D44E3"/>
    <w:rsid w:val="008D491E"/>
    <w:rsid w:val="008E382A"/>
    <w:rsid w:val="008E4BD3"/>
    <w:rsid w:val="008F24C4"/>
    <w:rsid w:val="008F3FAC"/>
    <w:rsid w:val="00901579"/>
    <w:rsid w:val="00903917"/>
    <w:rsid w:val="00915D81"/>
    <w:rsid w:val="0092147A"/>
    <w:rsid w:val="00933AC4"/>
    <w:rsid w:val="00935A55"/>
    <w:rsid w:val="00935F28"/>
    <w:rsid w:val="00943715"/>
    <w:rsid w:val="00943FDA"/>
    <w:rsid w:val="00947CF8"/>
    <w:rsid w:val="009653D9"/>
    <w:rsid w:val="00965DE0"/>
    <w:rsid w:val="009671C8"/>
    <w:rsid w:val="009810D3"/>
    <w:rsid w:val="00981ECA"/>
    <w:rsid w:val="009836A7"/>
    <w:rsid w:val="009910BF"/>
    <w:rsid w:val="00992C46"/>
    <w:rsid w:val="0099400F"/>
    <w:rsid w:val="009B1124"/>
    <w:rsid w:val="009B1616"/>
    <w:rsid w:val="009B7F95"/>
    <w:rsid w:val="009C67C3"/>
    <w:rsid w:val="009E5D8F"/>
    <w:rsid w:val="009E5FF6"/>
    <w:rsid w:val="009E6CCA"/>
    <w:rsid w:val="009F5047"/>
    <w:rsid w:val="009F5253"/>
    <w:rsid w:val="00A0085E"/>
    <w:rsid w:val="00A00873"/>
    <w:rsid w:val="00A04379"/>
    <w:rsid w:val="00A16AEB"/>
    <w:rsid w:val="00A17B9F"/>
    <w:rsid w:val="00A23EDE"/>
    <w:rsid w:val="00A3193C"/>
    <w:rsid w:val="00A3688F"/>
    <w:rsid w:val="00A4522D"/>
    <w:rsid w:val="00A468E0"/>
    <w:rsid w:val="00A63661"/>
    <w:rsid w:val="00A671D4"/>
    <w:rsid w:val="00A71446"/>
    <w:rsid w:val="00A742C8"/>
    <w:rsid w:val="00A94382"/>
    <w:rsid w:val="00AA1AAF"/>
    <w:rsid w:val="00AA6949"/>
    <w:rsid w:val="00AB0C36"/>
    <w:rsid w:val="00AB459F"/>
    <w:rsid w:val="00AC7FFB"/>
    <w:rsid w:val="00AE3273"/>
    <w:rsid w:val="00AE63BB"/>
    <w:rsid w:val="00AE67EB"/>
    <w:rsid w:val="00B24FC3"/>
    <w:rsid w:val="00B27357"/>
    <w:rsid w:val="00B356EE"/>
    <w:rsid w:val="00B3615E"/>
    <w:rsid w:val="00B36F54"/>
    <w:rsid w:val="00B4501F"/>
    <w:rsid w:val="00B53BDF"/>
    <w:rsid w:val="00B61D1B"/>
    <w:rsid w:val="00B62D06"/>
    <w:rsid w:val="00B6658C"/>
    <w:rsid w:val="00B7468F"/>
    <w:rsid w:val="00B75BBB"/>
    <w:rsid w:val="00B7692D"/>
    <w:rsid w:val="00B80727"/>
    <w:rsid w:val="00B84ACB"/>
    <w:rsid w:val="00B966F5"/>
    <w:rsid w:val="00BA00EB"/>
    <w:rsid w:val="00BB17E4"/>
    <w:rsid w:val="00BB21C8"/>
    <w:rsid w:val="00BB28B1"/>
    <w:rsid w:val="00BC3DEF"/>
    <w:rsid w:val="00BD3C82"/>
    <w:rsid w:val="00BD7A93"/>
    <w:rsid w:val="00BF4F4D"/>
    <w:rsid w:val="00BF7670"/>
    <w:rsid w:val="00C042E3"/>
    <w:rsid w:val="00C107C3"/>
    <w:rsid w:val="00C150E2"/>
    <w:rsid w:val="00C16C4D"/>
    <w:rsid w:val="00C21577"/>
    <w:rsid w:val="00C44725"/>
    <w:rsid w:val="00C47F8C"/>
    <w:rsid w:val="00C504C1"/>
    <w:rsid w:val="00C539AB"/>
    <w:rsid w:val="00C55743"/>
    <w:rsid w:val="00C57F50"/>
    <w:rsid w:val="00C66EAD"/>
    <w:rsid w:val="00C77312"/>
    <w:rsid w:val="00C77CAE"/>
    <w:rsid w:val="00C87241"/>
    <w:rsid w:val="00C91C86"/>
    <w:rsid w:val="00C940D4"/>
    <w:rsid w:val="00C946E2"/>
    <w:rsid w:val="00C94CCC"/>
    <w:rsid w:val="00C959C7"/>
    <w:rsid w:val="00C97074"/>
    <w:rsid w:val="00C97F3A"/>
    <w:rsid w:val="00CA6A44"/>
    <w:rsid w:val="00CB1FDB"/>
    <w:rsid w:val="00CC148C"/>
    <w:rsid w:val="00CC27CA"/>
    <w:rsid w:val="00CC4600"/>
    <w:rsid w:val="00CC7EB0"/>
    <w:rsid w:val="00CD0854"/>
    <w:rsid w:val="00CD09AF"/>
    <w:rsid w:val="00CD1006"/>
    <w:rsid w:val="00CE0FA6"/>
    <w:rsid w:val="00CE663A"/>
    <w:rsid w:val="00CF0F8F"/>
    <w:rsid w:val="00D05DFD"/>
    <w:rsid w:val="00D229B7"/>
    <w:rsid w:val="00D31589"/>
    <w:rsid w:val="00D40FA1"/>
    <w:rsid w:val="00D45857"/>
    <w:rsid w:val="00D523FE"/>
    <w:rsid w:val="00D53585"/>
    <w:rsid w:val="00D61BDF"/>
    <w:rsid w:val="00D651B9"/>
    <w:rsid w:val="00D671B7"/>
    <w:rsid w:val="00D72263"/>
    <w:rsid w:val="00D7396F"/>
    <w:rsid w:val="00D87FD4"/>
    <w:rsid w:val="00DA3E52"/>
    <w:rsid w:val="00DA53BE"/>
    <w:rsid w:val="00DA59CF"/>
    <w:rsid w:val="00DB11A4"/>
    <w:rsid w:val="00DB2171"/>
    <w:rsid w:val="00DB326F"/>
    <w:rsid w:val="00DB3AD3"/>
    <w:rsid w:val="00DB3E6F"/>
    <w:rsid w:val="00DC5417"/>
    <w:rsid w:val="00DD06C8"/>
    <w:rsid w:val="00DE7EBE"/>
    <w:rsid w:val="00DF0868"/>
    <w:rsid w:val="00E06665"/>
    <w:rsid w:val="00E12D3B"/>
    <w:rsid w:val="00E40E84"/>
    <w:rsid w:val="00E417E3"/>
    <w:rsid w:val="00E536DB"/>
    <w:rsid w:val="00E57438"/>
    <w:rsid w:val="00E61A22"/>
    <w:rsid w:val="00E63FA9"/>
    <w:rsid w:val="00EA59BF"/>
    <w:rsid w:val="00EB2DA2"/>
    <w:rsid w:val="00EB6110"/>
    <w:rsid w:val="00ED0C90"/>
    <w:rsid w:val="00EE35AF"/>
    <w:rsid w:val="00EE7519"/>
    <w:rsid w:val="00EF6CEC"/>
    <w:rsid w:val="00F035DE"/>
    <w:rsid w:val="00F07AB1"/>
    <w:rsid w:val="00F07C02"/>
    <w:rsid w:val="00F16AB4"/>
    <w:rsid w:val="00F2392F"/>
    <w:rsid w:val="00F24621"/>
    <w:rsid w:val="00F24AEF"/>
    <w:rsid w:val="00F44C4E"/>
    <w:rsid w:val="00F52B16"/>
    <w:rsid w:val="00F548C2"/>
    <w:rsid w:val="00F549DF"/>
    <w:rsid w:val="00F8089A"/>
    <w:rsid w:val="00F809B1"/>
    <w:rsid w:val="00F813B3"/>
    <w:rsid w:val="00F85C25"/>
    <w:rsid w:val="00F86DEB"/>
    <w:rsid w:val="00F908B2"/>
    <w:rsid w:val="00F94A96"/>
    <w:rsid w:val="00FA1E94"/>
    <w:rsid w:val="00FA2A53"/>
    <w:rsid w:val="00FA50F2"/>
    <w:rsid w:val="00FB113E"/>
    <w:rsid w:val="00FB19A8"/>
    <w:rsid w:val="00FB2053"/>
    <w:rsid w:val="00FC210C"/>
    <w:rsid w:val="00FC2459"/>
    <w:rsid w:val="00FC79A5"/>
    <w:rsid w:val="00FD07F1"/>
    <w:rsid w:val="00FD08CA"/>
    <w:rsid w:val="00FD62A1"/>
    <w:rsid w:val="00FD67F5"/>
    <w:rsid w:val="00FD72B6"/>
    <w:rsid w:val="00FD7D95"/>
    <w:rsid w:val="00FE1E35"/>
    <w:rsid w:val="00FE2C5D"/>
    <w:rsid w:val="00FE30BC"/>
    <w:rsid w:val="00FE7248"/>
    <w:rsid w:val="00FF1C7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2363FB"/>
  <w15:chartTrackingRefBased/>
  <w15:docId w15:val="{EDA055A4-B72F-4408-AB5D-5FDB89AB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7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5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5743"/>
    <w:rPr>
      <w:sz w:val="18"/>
      <w:szCs w:val="18"/>
    </w:rPr>
  </w:style>
  <w:style w:type="paragraph" w:styleId="a7">
    <w:name w:val="List Paragraph"/>
    <w:basedOn w:val="a"/>
    <w:uiPriority w:val="34"/>
    <w:qFormat/>
    <w:rsid w:val="00761DF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23BF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23BFA"/>
    <w:rPr>
      <w:sz w:val="18"/>
      <w:szCs w:val="18"/>
    </w:rPr>
  </w:style>
  <w:style w:type="paragraph" w:styleId="aa">
    <w:name w:val="Revision"/>
    <w:hidden/>
    <w:uiPriority w:val="99"/>
    <w:semiHidden/>
    <w:rsid w:val="009E5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NTKO</cp:lastModifiedBy>
  <cp:revision>9</cp:revision>
  <dcterms:created xsi:type="dcterms:W3CDTF">2025-11-24T06:26:00Z</dcterms:created>
  <dcterms:modified xsi:type="dcterms:W3CDTF">2025-11-24T11:22:00Z</dcterms:modified>
</cp:coreProperties>
</file>